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63D" w:rsidRDefault="002D020D" w:rsidP="00B53C99">
      <w:pPr>
        <w:pStyle w:val="1"/>
        <w:rPr>
          <w:rtl/>
        </w:rPr>
      </w:pPr>
      <w:r>
        <w:rPr>
          <w:rFonts w:hint="cs"/>
          <w:rtl/>
        </w:rPr>
        <w:t>הרב יהושע וייסינגר</w:t>
      </w:r>
    </w:p>
    <w:p w:rsidR="00906281" w:rsidRPr="00906281" w:rsidRDefault="002D020D" w:rsidP="003A5925">
      <w:pPr>
        <w:pStyle w:val="2"/>
        <w:rPr>
          <w:rtl/>
        </w:rPr>
      </w:pPr>
      <w:r>
        <w:rPr>
          <w:rFonts w:hint="cs"/>
          <w:rtl/>
        </w:rPr>
        <w:t>אמירת וידוי לפני פטירה במצבים רפואיים שונים</w:t>
      </w:r>
    </w:p>
    <w:p w:rsidR="00A75D34" w:rsidRDefault="00A75D34" w:rsidP="00D6659A">
      <w:pPr>
        <w:pStyle w:val="ab"/>
        <w:spacing w:after="0" w:line="240" w:lineRule="auto"/>
        <w:rPr>
          <w:rtl/>
        </w:rPr>
      </w:pPr>
      <w:r>
        <w:rPr>
          <w:rtl/>
        </w:rPr>
        <w:t>ראשי פרקים</w:t>
      </w:r>
    </w:p>
    <w:p w:rsidR="00C0456D" w:rsidRDefault="00C0456D">
      <w:pPr>
        <w:pStyle w:val="TOC4"/>
        <w:tabs>
          <w:tab w:val="right" w:pos="7135"/>
        </w:tabs>
        <w:rPr>
          <w:noProof/>
          <w:rtl/>
        </w:rPr>
        <w:sectPr w:rsidR="00C0456D" w:rsidSect="00D91AF4">
          <w:headerReference w:type="even" r:id="rId8"/>
          <w:headerReference w:type="default" r:id="rId9"/>
          <w:headerReference w:type="first" r:id="rId10"/>
          <w:footnotePr>
            <w:numRestart w:val="eachSect"/>
          </w:footnotePr>
          <w:type w:val="continuous"/>
          <w:pgSz w:w="11907" w:h="16840" w:code="9"/>
          <w:pgMar w:top="1531" w:right="2381" w:bottom="4706" w:left="2381" w:header="907" w:footer="720" w:gutter="0"/>
          <w:cols w:space="720"/>
          <w:titlePg/>
          <w:bidi/>
          <w:rtlGutter/>
        </w:sectPr>
      </w:pPr>
    </w:p>
    <w:p w:rsidR="00FB1DB9" w:rsidRDefault="00FB1DB9" w:rsidP="00C0456D">
      <w:pPr>
        <w:pStyle w:val="TOC4"/>
        <w:tabs>
          <w:tab w:val="right" w:pos="7135"/>
        </w:tabs>
        <w:ind w:left="567"/>
        <w:rPr>
          <w:rFonts w:asciiTheme="minorHAnsi" w:eastAsiaTheme="minorEastAsia" w:hAnsiTheme="minorHAnsi" w:cstheme="minorBidi"/>
          <w:noProof/>
          <w:sz w:val="22"/>
          <w:szCs w:val="22"/>
          <w:rtl/>
        </w:rPr>
      </w:pPr>
      <w:r>
        <w:rPr>
          <w:rFonts w:hint="eastAsia"/>
          <w:noProof/>
          <w:rtl/>
        </w:rPr>
        <w:lastRenderedPageBreak/>
        <w:t>א</w:t>
      </w:r>
      <w:r>
        <w:rPr>
          <w:noProof/>
          <w:rtl/>
        </w:rPr>
        <w:t xml:space="preserve">. </w:t>
      </w:r>
      <w:r>
        <w:rPr>
          <w:rFonts w:hint="eastAsia"/>
          <w:noProof/>
          <w:rtl/>
        </w:rPr>
        <w:t>מקור</w:t>
      </w:r>
      <w:r>
        <w:rPr>
          <w:noProof/>
          <w:rtl/>
        </w:rPr>
        <w:t xml:space="preserve"> </w:t>
      </w:r>
      <w:r>
        <w:rPr>
          <w:rFonts w:hint="eastAsia"/>
          <w:noProof/>
          <w:rtl/>
        </w:rPr>
        <w:t>חיוב</w:t>
      </w:r>
      <w:r>
        <w:rPr>
          <w:noProof/>
          <w:rtl/>
        </w:rPr>
        <w:t xml:space="preserve"> </w:t>
      </w:r>
      <w:r>
        <w:rPr>
          <w:rFonts w:hint="eastAsia"/>
          <w:noProof/>
          <w:rtl/>
        </w:rPr>
        <w:t>אמירת</w:t>
      </w:r>
      <w:r>
        <w:rPr>
          <w:noProof/>
          <w:rtl/>
        </w:rPr>
        <w:t xml:space="preserve"> </w:t>
      </w:r>
      <w:r>
        <w:rPr>
          <w:rFonts w:hint="eastAsia"/>
          <w:noProof/>
          <w:rtl/>
        </w:rPr>
        <w:t>הווידוי</w:t>
      </w:r>
    </w:p>
    <w:p w:rsidR="00FB1DB9" w:rsidRDefault="00FB1DB9" w:rsidP="00C0456D">
      <w:pPr>
        <w:pStyle w:val="TOC4"/>
        <w:tabs>
          <w:tab w:val="right" w:pos="7135"/>
        </w:tabs>
        <w:ind w:left="567"/>
        <w:rPr>
          <w:rFonts w:asciiTheme="minorHAnsi" w:eastAsiaTheme="minorEastAsia" w:hAnsiTheme="minorHAnsi" w:cstheme="minorBidi"/>
          <w:noProof/>
          <w:sz w:val="22"/>
          <w:szCs w:val="22"/>
          <w:rtl/>
        </w:rPr>
      </w:pPr>
      <w:r>
        <w:rPr>
          <w:rFonts w:hint="eastAsia"/>
          <w:noProof/>
          <w:rtl/>
        </w:rPr>
        <w:t>ב</w:t>
      </w:r>
      <w:r>
        <w:rPr>
          <w:noProof/>
          <w:rtl/>
        </w:rPr>
        <w:t xml:space="preserve">. </w:t>
      </w:r>
      <w:r>
        <w:rPr>
          <w:rFonts w:hint="eastAsia"/>
          <w:noProof/>
          <w:rtl/>
        </w:rPr>
        <w:t>אמירת</w:t>
      </w:r>
      <w:r>
        <w:rPr>
          <w:noProof/>
          <w:rtl/>
        </w:rPr>
        <w:t xml:space="preserve"> </w:t>
      </w:r>
      <w:r>
        <w:rPr>
          <w:rFonts w:hint="eastAsia"/>
          <w:noProof/>
          <w:rtl/>
        </w:rPr>
        <w:t>האמת</w:t>
      </w:r>
      <w:r>
        <w:rPr>
          <w:noProof/>
          <w:rtl/>
        </w:rPr>
        <w:t xml:space="preserve"> </w:t>
      </w:r>
      <w:r>
        <w:rPr>
          <w:rFonts w:hint="eastAsia"/>
          <w:noProof/>
          <w:rtl/>
        </w:rPr>
        <w:t>לחולה</w:t>
      </w:r>
    </w:p>
    <w:p w:rsidR="00FB1DB9" w:rsidRDefault="00FB1DB9" w:rsidP="00C0456D">
      <w:pPr>
        <w:pStyle w:val="TOC4"/>
        <w:tabs>
          <w:tab w:val="right" w:pos="7135"/>
        </w:tabs>
        <w:ind w:left="567"/>
        <w:rPr>
          <w:rFonts w:asciiTheme="minorHAnsi" w:eastAsiaTheme="minorEastAsia" w:hAnsiTheme="minorHAnsi" w:cstheme="minorBidi"/>
          <w:noProof/>
          <w:sz w:val="22"/>
          <w:szCs w:val="22"/>
          <w:rtl/>
        </w:rPr>
      </w:pPr>
      <w:r>
        <w:rPr>
          <w:rFonts w:hint="eastAsia"/>
          <w:noProof/>
          <w:rtl/>
        </w:rPr>
        <w:t>ג</w:t>
      </w:r>
      <w:r>
        <w:rPr>
          <w:noProof/>
          <w:rtl/>
        </w:rPr>
        <w:t xml:space="preserve">. </w:t>
      </w:r>
      <w:r>
        <w:rPr>
          <w:rFonts w:hint="eastAsia"/>
          <w:noProof/>
          <w:rtl/>
        </w:rPr>
        <w:t>הגדרת</w:t>
      </w:r>
      <w:r>
        <w:rPr>
          <w:noProof/>
          <w:rtl/>
        </w:rPr>
        <w:t xml:space="preserve"> '</w:t>
      </w:r>
      <w:r>
        <w:rPr>
          <w:rFonts w:hint="eastAsia"/>
          <w:noProof/>
          <w:rtl/>
        </w:rPr>
        <w:t>נטה</w:t>
      </w:r>
      <w:r>
        <w:rPr>
          <w:noProof/>
          <w:rtl/>
        </w:rPr>
        <w:t xml:space="preserve"> </w:t>
      </w:r>
      <w:r>
        <w:rPr>
          <w:rFonts w:hint="eastAsia"/>
          <w:noProof/>
          <w:rtl/>
        </w:rPr>
        <w:t>למות</w:t>
      </w:r>
      <w:r>
        <w:rPr>
          <w:noProof/>
          <w:rtl/>
        </w:rPr>
        <w:t xml:space="preserve">' </w:t>
      </w:r>
      <w:r>
        <w:rPr>
          <w:rFonts w:hint="eastAsia"/>
          <w:noProof/>
          <w:rtl/>
        </w:rPr>
        <w:t>וזמן</w:t>
      </w:r>
      <w:r>
        <w:rPr>
          <w:noProof/>
          <w:rtl/>
        </w:rPr>
        <w:t xml:space="preserve"> </w:t>
      </w:r>
      <w:r>
        <w:rPr>
          <w:rFonts w:hint="eastAsia"/>
          <w:noProof/>
          <w:rtl/>
        </w:rPr>
        <w:t>הווידוי</w:t>
      </w:r>
    </w:p>
    <w:p w:rsidR="00FB1DB9" w:rsidRDefault="00FB1DB9" w:rsidP="00C0456D">
      <w:pPr>
        <w:pStyle w:val="TOC4"/>
        <w:tabs>
          <w:tab w:val="right" w:pos="7135"/>
        </w:tabs>
        <w:ind w:left="567"/>
        <w:rPr>
          <w:rFonts w:asciiTheme="minorHAnsi" w:eastAsiaTheme="minorEastAsia" w:hAnsiTheme="minorHAnsi" w:cstheme="minorBidi"/>
          <w:noProof/>
          <w:sz w:val="22"/>
          <w:szCs w:val="22"/>
          <w:rtl/>
        </w:rPr>
      </w:pPr>
      <w:r>
        <w:rPr>
          <w:rFonts w:hint="eastAsia"/>
          <w:noProof/>
          <w:rtl/>
        </w:rPr>
        <w:t>ד</w:t>
      </w:r>
      <w:r>
        <w:rPr>
          <w:noProof/>
          <w:rtl/>
        </w:rPr>
        <w:t xml:space="preserve">. </w:t>
      </w:r>
      <w:r>
        <w:rPr>
          <w:rFonts w:hint="eastAsia"/>
          <w:noProof/>
          <w:rtl/>
        </w:rPr>
        <w:t>הדין</w:t>
      </w:r>
      <w:r>
        <w:rPr>
          <w:noProof/>
          <w:rtl/>
        </w:rPr>
        <w:t xml:space="preserve"> </w:t>
      </w:r>
      <w:r>
        <w:rPr>
          <w:rFonts w:hint="eastAsia"/>
          <w:noProof/>
          <w:rtl/>
        </w:rPr>
        <w:t>בימינו</w:t>
      </w:r>
    </w:p>
    <w:p w:rsidR="00FB1DB9" w:rsidRDefault="00FB1DB9" w:rsidP="00C0456D">
      <w:pPr>
        <w:pStyle w:val="TOC4"/>
        <w:tabs>
          <w:tab w:val="right" w:pos="7135"/>
        </w:tabs>
        <w:ind w:left="567"/>
        <w:rPr>
          <w:rFonts w:asciiTheme="minorHAnsi" w:eastAsiaTheme="minorEastAsia" w:hAnsiTheme="minorHAnsi" w:cstheme="minorBidi"/>
          <w:noProof/>
          <w:sz w:val="22"/>
          <w:szCs w:val="22"/>
          <w:rtl/>
        </w:rPr>
      </w:pPr>
      <w:r>
        <w:rPr>
          <w:rFonts w:hint="eastAsia"/>
          <w:noProof/>
          <w:rtl/>
        </w:rPr>
        <w:lastRenderedPageBreak/>
        <w:t>ה</w:t>
      </w:r>
      <w:r>
        <w:rPr>
          <w:noProof/>
          <w:rtl/>
        </w:rPr>
        <w:t xml:space="preserve">. </w:t>
      </w:r>
      <w:r>
        <w:rPr>
          <w:rFonts w:hint="eastAsia"/>
          <w:noProof/>
          <w:rtl/>
        </w:rPr>
        <w:t>אמירת</w:t>
      </w:r>
      <w:r>
        <w:rPr>
          <w:noProof/>
          <w:rtl/>
        </w:rPr>
        <w:t xml:space="preserve"> </w:t>
      </w:r>
      <w:r>
        <w:rPr>
          <w:rFonts w:hint="eastAsia"/>
          <w:noProof/>
          <w:rtl/>
        </w:rPr>
        <w:t>וידוי</w:t>
      </w:r>
      <w:r>
        <w:rPr>
          <w:noProof/>
          <w:rtl/>
        </w:rPr>
        <w:t xml:space="preserve"> </w:t>
      </w:r>
      <w:r>
        <w:rPr>
          <w:rFonts w:hint="eastAsia"/>
          <w:noProof/>
          <w:rtl/>
        </w:rPr>
        <w:t>ע</w:t>
      </w:r>
      <w:r>
        <w:rPr>
          <w:noProof/>
          <w:rtl/>
        </w:rPr>
        <w:t>"</w:t>
      </w:r>
      <w:r>
        <w:rPr>
          <w:rFonts w:hint="eastAsia"/>
          <w:noProof/>
          <w:rtl/>
        </w:rPr>
        <w:t>י</w:t>
      </w:r>
      <w:r>
        <w:rPr>
          <w:noProof/>
          <w:rtl/>
        </w:rPr>
        <w:t xml:space="preserve"> </w:t>
      </w:r>
      <w:r>
        <w:rPr>
          <w:rFonts w:hint="eastAsia"/>
          <w:noProof/>
          <w:rtl/>
        </w:rPr>
        <w:t>חולה</w:t>
      </w:r>
      <w:r>
        <w:rPr>
          <w:noProof/>
          <w:rtl/>
        </w:rPr>
        <w:t xml:space="preserve"> </w:t>
      </w:r>
      <w:r>
        <w:rPr>
          <w:rFonts w:hint="eastAsia"/>
          <w:noProof/>
          <w:rtl/>
        </w:rPr>
        <w:t>שאינו</w:t>
      </w:r>
      <w:r>
        <w:rPr>
          <w:noProof/>
          <w:rtl/>
        </w:rPr>
        <w:t xml:space="preserve"> </w:t>
      </w:r>
      <w:r>
        <w:rPr>
          <w:rFonts w:hint="eastAsia"/>
          <w:noProof/>
          <w:rtl/>
        </w:rPr>
        <w:t>יכול</w:t>
      </w:r>
      <w:r>
        <w:rPr>
          <w:noProof/>
          <w:rtl/>
        </w:rPr>
        <w:t xml:space="preserve"> </w:t>
      </w:r>
      <w:r>
        <w:rPr>
          <w:rFonts w:hint="eastAsia"/>
          <w:noProof/>
          <w:rtl/>
        </w:rPr>
        <w:t>לדבר</w:t>
      </w:r>
    </w:p>
    <w:p w:rsidR="00FB1DB9" w:rsidRDefault="00FB1DB9" w:rsidP="00C0456D">
      <w:pPr>
        <w:pStyle w:val="TOC4"/>
        <w:tabs>
          <w:tab w:val="right" w:pos="7135"/>
        </w:tabs>
        <w:ind w:left="567"/>
        <w:rPr>
          <w:rFonts w:asciiTheme="minorHAnsi" w:eastAsiaTheme="minorEastAsia" w:hAnsiTheme="minorHAnsi" w:cstheme="minorBidi"/>
          <w:noProof/>
          <w:sz w:val="22"/>
          <w:szCs w:val="22"/>
          <w:rtl/>
        </w:rPr>
      </w:pPr>
      <w:r>
        <w:rPr>
          <w:rFonts w:hint="eastAsia"/>
          <w:noProof/>
          <w:rtl/>
        </w:rPr>
        <w:t>ו</w:t>
      </w:r>
      <w:r>
        <w:rPr>
          <w:noProof/>
          <w:rtl/>
        </w:rPr>
        <w:t xml:space="preserve">. </w:t>
      </w:r>
      <w:r>
        <w:rPr>
          <w:rFonts w:hint="eastAsia"/>
          <w:noProof/>
          <w:rtl/>
        </w:rPr>
        <w:t>וידוי</w:t>
      </w:r>
      <w:r>
        <w:rPr>
          <w:noProof/>
          <w:rtl/>
        </w:rPr>
        <w:t xml:space="preserve"> </w:t>
      </w:r>
      <w:r>
        <w:rPr>
          <w:rFonts w:hint="eastAsia"/>
          <w:noProof/>
          <w:rtl/>
        </w:rPr>
        <w:t>למחוסר</w:t>
      </w:r>
      <w:r>
        <w:rPr>
          <w:noProof/>
          <w:rtl/>
        </w:rPr>
        <w:t xml:space="preserve"> </w:t>
      </w:r>
      <w:r>
        <w:rPr>
          <w:rFonts w:hint="eastAsia"/>
          <w:noProof/>
          <w:rtl/>
        </w:rPr>
        <w:t>הכרה</w:t>
      </w:r>
    </w:p>
    <w:p w:rsidR="00FB1DB9" w:rsidRDefault="00FB1DB9" w:rsidP="00C0456D">
      <w:pPr>
        <w:pStyle w:val="TOC4"/>
        <w:tabs>
          <w:tab w:val="right" w:pos="7135"/>
        </w:tabs>
        <w:ind w:left="567"/>
        <w:rPr>
          <w:rFonts w:asciiTheme="minorHAnsi" w:eastAsiaTheme="minorEastAsia" w:hAnsiTheme="minorHAnsi" w:cstheme="minorBidi"/>
          <w:noProof/>
          <w:sz w:val="22"/>
          <w:szCs w:val="22"/>
          <w:rtl/>
        </w:rPr>
      </w:pPr>
      <w:r>
        <w:rPr>
          <w:rFonts w:hint="eastAsia"/>
          <w:noProof/>
          <w:rtl/>
        </w:rPr>
        <w:t>ז</w:t>
      </w:r>
      <w:r>
        <w:rPr>
          <w:noProof/>
          <w:rtl/>
        </w:rPr>
        <w:t xml:space="preserve">. </w:t>
      </w:r>
      <w:r>
        <w:rPr>
          <w:rFonts w:hint="eastAsia"/>
          <w:noProof/>
          <w:rtl/>
        </w:rPr>
        <w:t>הסרת</w:t>
      </w:r>
      <w:r>
        <w:rPr>
          <w:noProof/>
          <w:rtl/>
        </w:rPr>
        <w:t xml:space="preserve"> </w:t>
      </w:r>
      <w:r>
        <w:rPr>
          <w:rFonts w:hint="eastAsia"/>
          <w:noProof/>
          <w:rtl/>
        </w:rPr>
        <w:t>הרדמה</w:t>
      </w:r>
      <w:r>
        <w:rPr>
          <w:noProof/>
          <w:rtl/>
        </w:rPr>
        <w:t xml:space="preserve"> </w:t>
      </w:r>
      <w:r>
        <w:rPr>
          <w:rFonts w:hint="eastAsia"/>
          <w:noProof/>
          <w:rtl/>
        </w:rPr>
        <w:t>לצורך</w:t>
      </w:r>
      <w:r>
        <w:rPr>
          <w:noProof/>
          <w:rtl/>
        </w:rPr>
        <w:t xml:space="preserve"> </w:t>
      </w:r>
      <w:r>
        <w:rPr>
          <w:rFonts w:hint="eastAsia"/>
          <w:noProof/>
          <w:rtl/>
        </w:rPr>
        <w:t>הוידוי</w:t>
      </w:r>
    </w:p>
    <w:p w:rsidR="00FB1DB9" w:rsidRDefault="00FB1DB9" w:rsidP="00C0456D">
      <w:pPr>
        <w:pStyle w:val="TOC4"/>
        <w:tabs>
          <w:tab w:val="right" w:pos="7135"/>
        </w:tabs>
        <w:ind w:left="567"/>
        <w:rPr>
          <w:rFonts w:asciiTheme="minorHAnsi" w:eastAsiaTheme="minorEastAsia" w:hAnsiTheme="minorHAnsi" w:cstheme="minorBidi"/>
          <w:noProof/>
          <w:sz w:val="22"/>
          <w:szCs w:val="22"/>
          <w:rtl/>
        </w:rPr>
      </w:pPr>
      <w:r>
        <w:rPr>
          <w:rFonts w:hint="eastAsia"/>
          <w:noProof/>
          <w:rtl/>
        </w:rPr>
        <w:t>ח</w:t>
      </w:r>
      <w:r>
        <w:rPr>
          <w:noProof/>
          <w:rtl/>
        </w:rPr>
        <w:t xml:space="preserve">. </w:t>
      </w:r>
      <w:r>
        <w:rPr>
          <w:rFonts w:hint="eastAsia"/>
          <w:noProof/>
          <w:rtl/>
        </w:rPr>
        <w:t>סיכום</w:t>
      </w:r>
      <w:r>
        <w:rPr>
          <w:noProof/>
          <w:rtl/>
        </w:rPr>
        <w:t xml:space="preserve"> </w:t>
      </w:r>
      <w:r>
        <w:rPr>
          <w:rFonts w:hint="eastAsia"/>
          <w:noProof/>
          <w:rtl/>
        </w:rPr>
        <w:t>והדרכות</w:t>
      </w:r>
      <w:r>
        <w:rPr>
          <w:noProof/>
          <w:rtl/>
        </w:rPr>
        <w:t xml:space="preserve"> </w:t>
      </w:r>
      <w:r>
        <w:rPr>
          <w:rFonts w:hint="eastAsia"/>
          <w:noProof/>
          <w:rtl/>
        </w:rPr>
        <w:t>מעשיות</w:t>
      </w:r>
    </w:p>
    <w:p w:rsidR="00C0456D" w:rsidRDefault="00C0456D" w:rsidP="00D91AF4">
      <w:pPr>
        <w:pStyle w:val="ab"/>
        <w:rPr>
          <w:rtl/>
        </w:rPr>
        <w:sectPr w:rsidR="00C0456D" w:rsidSect="00C0456D">
          <w:footnotePr>
            <w:numRestart w:val="eachSect"/>
          </w:footnotePr>
          <w:type w:val="continuous"/>
          <w:pgSz w:w="11907" w:h="16840" w:code="9"/>
          <w:pgMar w:top="1531" w:right="2381" w:bottom="4706" w:left="2381" w:header="907" w:footer="720" w:gutter="0"/>
          <w:cols w:num="2" w:space="397"/>
          <w:titlePg/>
          <w:bidi/>
          <w:rtlGutter/>
        </w:sectPr>
      </w:pPr>
    </w:p>
    <w:p w:rsidR="00906281" w:rsidRDefault="00A75D34" w:rsidP="00C0456D">
      <w:pPr>
        <w:pStyle w:val="ab"/>
        <w:spacing w:before="240"/>
        <w:rPr>
          <w:rStyle w:val="af2"/>
          <w:rFonts w:cs="Miriam"/>
          <w:color w:val="auto"/>
          <w:sz w:val="24"/>
          <w:szCs w:val="40"/>
          <w:rtl/>
        </w:rPr>
      </w:pPr>
      <w:r w:rsidRPr="00FD763D">
        <w:rPr>
          <w:rStyle w:val="af2"/>
          <w:rFonts w:cs="Miriam"/>
          <w:color w:val="auto"/>
          <w:sz w:val="24"/>
          <w:szCs w:val="40"/>
        </w:rPr>
        <w:lastRenderedPageBreak/>
        <w:sym w:font="Wingdings" w:char="F076"/>
      </w:r>
      <w:r w:rsidRPr="00FD763D">
        <w:rPr>
          <w:rStyle w:val="af2"/>
          <w:color w:val="auto"/>
          <w:sz w:val="24"/>
        </w:rPr>
        <w:t xml:space="preserve"> </w:t>
      </w:r>
      <w:r w:rsidRPr="00FD763D">
        <w:rPr>
          <w:rStyle w:val="af2"/>
          <w:rFonts w:cs="Miriam"/>
          <w:color w:val="auto"/>
          <w:sz w:val="24"/>
          <w:szCs w:val="40"/>
        </w:rPr>
        <w:sym w:font="Wingdings" w:char="F076"/>
      </w:r>
      <w:r w:rsidRPr="00FD763D">
        <w:rPr>
          <w:rStyle w:val="af2"/>
          <w:color w:val="auto"/>
          <w:sz w:val="24"/>
        </w:rPr>
        <w:t xml:space="preserve"> </w:t>
      </w:r>
      <w:r w:rsidRPr="00FD763D">
        <w:rPr>
          <w:rStyle w:val="af2"/>
          <w:rFonts w:cs="Miriam"/>
          <w:color w:val="auto"/>
          <w:sz w:val="24"/>
          <w:szCs w:val="40"/>
        </w:rPr>
        <w:sym w:font="Wingdings" w:char="F076"/>
      </w:r>
    </w:p>
    <w:p w:rsidR="002D020D" w:rsidRPr="00582259" w:rsidRDefault="00F05A17" w:rsidP="007568A4">
      <w:pPr>
        <w:rPr>
          <w:rtl/>
        </w:rPr>
      </w:pPr>
      <w:r w:rsidRPr="00D91AF4">
        <w:rPr>
          <w:rStyle w:val="ac"/>
          <w:vanish/>
          <w:rtl/>
        </w:rPr>
        <w:footnoteReference w:customMarkFollows="1" w:id="1"/>
        <w:t>*</w:t>
      </w:r>
      <w:r w:rsidR="002D020D" w:rsidRPr="00582259">
        <w:rPr>
          <w:rtl/>
        </w:rPr>
        <w:t xml:space="preserve">תהליך פטירת האדם מן העולם הינו תמיד מצב מעורפל, </w:t>
      </w:r>
      <w:r w:rsidR="000004D3">
        <w:rPr>
          <w:rFonts w:hint="cs"/>
          <w:rtl/>
        </w:rPr>
        <w:t>ש</w:t>
      </w:r>
      <w:r w:rsidR="000004D3">
        <w:rPr>
          <w:rtl/>
        </w:rPr>
        <w:t>ב</w:t>
      </w:r>
      <w:r w:rsidR="000004D3">
        <w:rPr>
          <w:rFonts w:hint="cs"/>
          <w:rtl/>
        </w:rPr>
        <w:t>ו</w:t>
      </w:r>
      <w:r w:rsidR="002D020D" w:rsidRPr="00582259">
        <w:rPr>
          <w:rtl/>
        </w:rPr>
        <w:t xml:space="preserve"> העולמות מתערבבים, </w:t>
      </w:r>
      <w:r w:rsidR="000004D3">
        <w:rPr>
          <w:rFonts w:hint="cs"/>
          <w:rtl/>
        </w:rPr>
        <w:t>ה</w:t>
      </w:r>
      <w:r w:rsidR="002D020D" w:rsidRPr="00582259">
        <w:rPr>
          <w:rtl/>
        </w:rPr>
        <w:t>עולם הזה ו</w:t>
      </w:r>
      <w:r w:rsidR="000004D3">
        <w:rPr>
          <w:rFonts w:hint="cs"/>
          <w:rtl/>
        </w:rPr>
        <w:t>ה</w:t>
      </w:r>
      <w:r w:rsidR="002D020D" w:rsidRPr="00582259">
        <w:rPr>
          <w:rtl/>
        </w:rPr>
        <w:t>עולם הבא. בשלבים אלו ח</w:t>
      </w:r>
      <w:bookmarkStart w:id="0" w:name="_GoBack"/>
      <w:bookmarkEnd w:id="0"/>
      <w:r w:rsidR="002D020D" w:rsidRPr="00582259">
        <w:rPr>
          <w:rtl/>
        </w:rPr>
        <w:t>ז"ל הדריכו את האדם להכנת הגוף והנפש לעלייתה לעולם ש</w:t>
      </w:r>
      <w:r w:rsidR="000004D3">
        <w:rPr>
          <w:rtl/>
        </w:rPr>
        <w:t>כולו טוב. אחת הסוגיות המרתקות ה</w:t>
      </w:r>
      <w:r w:rsidR="000004D3">
        <w:rPr>
          <w:rFonts w:hint="cs"/>
          <w:rtl/>
        </w:rPr>
        <w:t>י</w:t>
      </w:r>
      <w:r w:rsidR="002D020D" w:rsidRPr="00582259">
        <w:rPr>
          <w:rtl/>
        </w:rPr>
        <w:t>א ה</w:t>
      </w:r>
      <w:r w:rsidR="000004D3">
        <w:rPr>
          <w:rFonts w:hint="cs"/>
          <w:rtl/>
        </w:rPr>
        <w:t>ו</w:t>
      </w:r>
      <w:r w:rsidR="002D020D" w:rsidRPr="00582259">
        <w:rPr>
          <w:rtl/>
        </w:rPr>
        <w:t>וידוי קודם הפטירה,</w:t>
      </w:r>
      <w:r w:rsidR="002D020D">
        <w:rPr>
          <w:rtl/>
        </w:rPr>
        <w:t xml:space="preserve"> </w:t>
      </w:r>
      <w:r w:rsidR="000004D3">
        <w:rPr>
          <w:rtl/>
        </w:rPr>
        <w:t>סוגי</w:t>
      </w:r>
      <w:r w:rsidR="000004D3">
        <w:rPr>
          <w:rFonts w:hint="cs"/>
          <w:rtl/>
        </w:rPr>
        <w:t>ה</w:t>
      </w:r>
      <w:r w:rsidR="000004D3">
        <w:rPr>
          <w:rtl/>
        </w:rPr>
        <w:t xml:space="preserve"> </w:t>
      </w:r>
      <w:r w:rsidR="000004D3">
        <w:rPr>
          <w:rFonts w:hint="cs"/>
          <w:rtl/>
        </w:rPr>
        <w:t>ה</w:t>
      </w:r>
      <w:r w:rsidR="002D020D" w:rsidRPr="00582259">
        <w:rPr>
          <w:rtl/>
        </w:rPr>
        <w:t>טומנת בחובה סוגיות רוחביות שונות,</w:t>
      </w:r>
      <w:r w:rsidR="002D020D">
        <w:rPr>
          <w:rtl/>
        </w:rPr>
        <w:t xml:space="preserve"> </w:t>
      </w:r>
      <w:r w:rsidR="002D020D" w:rsidRPr="00582259">
        <w:rPr>
          <w:rtl/>
        </w:rPr>
        <w:t>בינ</w:t>
      </w:r>
      <w:r w:rsidR="000004D3">
        <w:rPr>
          <w:rFonts w:hint="cs"/>
          <w:rtl/>
        </w:rPr>
        <w:t>י</w:t>
      </w:r>
      <w:r w:rsidR="002D020D" w:rsidRPr="00582259">
        <w:rPr>
          <w:rtl/>
        </w:rPr>
        <w:t>ה</w:t>
      </w:r>
      <w:r w:rsidR="000004D3">
        <w:rPr>
          <w:rFonts w:hint="cs"/>
          <w:rtl/>
        </w:rPr>
        <w:t>ן</w:t>
      </w:r>
      <w:r w:rsidR="002D020D">
        <w:rPr>
          <w:rtl/>
        </w:rPr>
        <w:t xml:space="preserve"> </w:t>
      </w:r>
      <w:r w:rsidR="002D020D" w:rsidRPr="00582259">
        <w:rPr>
          <w:rtl/>
        </w:rPr>
        <w:t>שאלות הלכתיות</w:t>
      </w:r>
      <w:r w:rsidR="002D020D">
        <w:rPr>
          <w:rtl/>
        </w:rPr>
        <w:t xml:space="preserve"> </w:t>
      </w:r>
      <w:r w:rsidR="002D020D" w:rsidRPr="00582259">
        <w:rPr>
          <w:rtl/>
        </w:rPr>
        <w:t xml:space="preserve">ואמוניות, רפואיות, </w:t>
      </w:r>
      <w:r w:rsidR="002D020D">
        <w:rPr>
          <w:rtl/>
        </w:rPr>
        <w:t xml:space="preserve">פסיכולוגיות </w:t>
      </w:r>
      <w:r w:rsidR="002D020D" w:rsidRPr="00582259">
        <w:rPr>
          <w:rtl/>
        </w:rPr>
        <w:t xml:space="preserve">וחברתיות. </w:t>
      </w:r>
    </w:p>
    <w:p w:rsidR="002D020D" w:rsidRPr="00582259" w:rsidRDefault="002D020D" w:rsidP="000004D3">
      <w:pPr>
        <w:rPr>
          <w:rtl/>
        </w:rPr>
      </w:pPr>
      <w:r w:rsidRPr="00582259">
        <w:rPr>
          <w:rtl/>
        </w:rPr>
        <w:t>במאמר זה, אדון בשאלה מה היחס לו</w:t>
      </w:r>
      <w:r w:rsidR="000004D3">
        <w:rPr>
          <w:rFonts w:hint="cs"/>
          <w:rtl/>
        </w:rPr>
        <w:t>ו</w:t>
      </w:r>
      <w:r w:rsidR="000004D3">
        <w:rPr>
          <w:rtl/>
        </w:rPr>
        <w:t>ידוי במציאות בת</w:t>
      </w:r>
      <w:r w:rsidR="000004D3">
        <w:rPr>
          <w:rFonts w:hint="cs"/>
          <w:rtl/>
        </w:rPr>
        <w:t>-</w:t>
      </w:r>
      <w:r w:rsidRPr="00582259">
        <w:rPr>
          <w:rtl/>
        </w:rPr>
        <w:t>זמננו, לאור התמורות והשינויים החברתיים,</w:t>
      </w:r>
      <w:r>
        <w:rPr>
          <w:rtl/>
        </w:rPr>
        <w:t xml:space="preserve"> ה</w:t>
      </w:r>
      <w:r w:rsidRPr="00582259">
        <w:rPr>
          <w:rtl/>
        </w:rPr>
        <w:t>סוציאליים והרפואיים בעידן המודרני, והאם יש בכלל מקום לו</w:t>
      </w:r>
      <w:r w:rsidR="000004D3">
        <w:rPr>
          <w:rFonts w:hint="cs"/>
          <w:rtl/>
        </w:rPr>
        <w:t>ו</w:t>
      </w:r>
      <w:r w:rsidRPr="00582259">
        <w:rPr>
          <w:rtl/>
        </w:rPr>
        <w:t>ידוי, ומ</w:t>
      </w:r>
      <w:r w:rsidR="000004D3">
        <w:rPr>
          <w:rFonts w:hint="cs"/>
          <w:rtl/>
        </w:rPr>
        <w:t xml:space="preserve">ה </w:t>
      </w:r>
      <w:r w:rsidR="000004D3">
        <w:rPr>
          <w:rtl/>
        </w:rPr>
        <w:t>ה</w:t>
      </w:r>
      <w:r w:rsidR="000004D3">
        <w:rPr>
          <w:rFonts w:hint="cs"/>
          <w:rtl/>
        </w:rPr>
        <w:t>ן</w:t>
      </w:r>
      <w:r w:rsidRPr="00582259">
        <w:rPr>
          <w:rtl/>
        </w:rPr>
        <w:t xml:space="preserve"> השפעותיו. בסוף </w:t>
      </w:r>
      <w:r w:rsidR="000004D3">
        <w:rPr>
          <w:rFonts w:hint="cs"/>
          <w:rtl/>
        </w:rPr>
        <w:t xml:space="preserve">המאמר </w:t>
      </w:r>
      <w:r w:rsidRPr="00582259">
        <w:rPr>
          <w:rtl/>
        </w:rPr>
        <w:t xml:space="preserve">אציג סיכום והדרכות מעשיות לצוות </w:t>
      </w:r>
      <w:r w:rsidR="000004D3">
        <w:rPr>
          <w:rFonts w:hint="cs"/>
          <w:rtl/>
        </w:rPr>
        <w:t>ה</w:t>
      </w:r>
      <w:r w:rsidRPr="00582259">
        <w:rPr>
          <w:rtl/>
        </w:rPr>
        <w:t>רפואי ולבני המשפחה הנמצאים בסביבת החולה הנוטה למות.</w:t>
      </w:r>
    </w:p>
    <w:p w:rsidR="002D020D" w:rsidRPr="00582259" w:rsidRDefault="007568A4" w:rsidP="002D020D">
      <w:pPr>
        <w:pStyle w:val="4"/>
        <w:rPr>
          <w:rtl/>
        </w:rPr>
      </w:pPr>
      <w:bookmarkStart w:id="1" w:name="_Toc501284242"/>
      <w:bookmarkStart w:id="2" w:name="_Toc508169402"/>
      <w:r>
        <w:rPr>
          <w:rFonts w:hint="cs"/>
          <w:rtl/>
        </w:rPr>
        <w:t xml:space="preserve">א. </w:t>
      </w:r>
      <w:r w:rsidR="002D020D" w:rsidRPr="00582259">
        <w:rPr>
          <w:rtl/>
        </w:rPr>
        <w:t xml:space="preserve">מקור </w:t>
      </w:r>
      <w:r>
        <w:rPr>
          <w:rFonts w:hint="cs"/>
          <w:rtl/>
        </w:rPr>
        <w:t xml:space="preserve">חיוב אמירת </w:t>
      </w:r>
      <w:r w:rsidR="002D020D" w:rsidRPr="00582259">
        <w:rPr>
          <w:rtl/>
        </w:rPr>
        <w:t>ה</w:t>
      </w:r>
      <w:r w:rsidR="000004D3">
        <w:rPr>
          <w:rFonts w:hint="cs"/>
          <w:rtl/>
        </w:rPr>
        <w:t>ו</w:t>
      </w:r>
      <w:r w:rsidR="002D020D" w:rsidRPr="00582259">
        <w:rPr>
          <w:rtl/>
        </w:rPr>
        <w:t>וידוי</w:t>
      </w:r>
      <w:bookmarkEnd w:id="1"/>
      <w:bookmarkEnd w:id="2"/>
    </w:p>
    <w:p w:rsidR="002D020D" w:rsidRPr="00582259" w:rsidRDefault="000004D3" w:rsidP="007568A4">
      <w:pPr>
        <w:rPr>
          <w:rtl/>
        </w:rPr>
      </w:pPr>
      <w:r>
        <w:rPr>
          <w:rtl/>
        </w:rPr>
        <w:t>מובא בספרי (במדבר ה,</w:t>
      </w:r>
      <w:r w:rsidR="002D020D" w:rsidRPr="00582259">
        <w:rPr>
          <w:rtl/>
        </w:rPr>
        <w:t xml:space="preserve">ו) "ואשמה הנפש ההיא והתוודו </w:t>
      </w:r>
      <w:r w:rsidR="00154D27">
        <w:rPr>
          <w:rtl/>
        </w:rPr>
        <w:t>-</w:t>
      </w:r>
      <w:r w:rsidR="002D020D" w:rsidRPr="00582259">
        <w:rPr>
          <w:rtl/>
        </w:rPr>
        <w:t xml:space="preserve"> זה בנה אב על כל המתים שיטענו וידוי". ד</w:t>
      </w:r>
      <w:r w:rsidR="002D020D">
        <w:rPr>
          <w:rtl/>
        </w:rPr>
        <w:t>ין</w:t>
      </w:r>
      <w:r w:rsidR="002D020D" w:rsidRPr="00582259">
        <w:rPr>
          <w:rtl/>
        </w:rPr>
        <w:t xml:space="preserve"> זה הובא בגמרא בשבת (לב,א)</w:t>
      </w:r>
      <w:r w:rsidR="002D020D">
        <w:rPr>
          <w:rtl/>
        </w:rPr>
        <w:t>:</w:t>
      </w:r>
      <w:r w:rsidR="002D020D" w:rsidRPr="00582259">
        <w:rPr>
          <w:rtl/>
        </w:rPr>
        <w:t xml:space="preserve"> "מי שחלה ונטה למות אומרים לו: התודה", וכעין כך פסקו</w:t>
      </w:r>
      <w:r w:rsidR="002D020D">
        <w:rPr>
          <w:rtl/>
        </w:rPr>
        <w:t xml:space="preserve"> </w:t>
      </w:r>
      <w:r>
        <w:rPr>
          <w:rtl/>
        </w:rPr>
        <w:t>בטור ובשולחן</w:t>
      </w:r>
      <w:r>
        <w:rPr>
          <w:rFonts w:hint="cs"/>
          <w:rtl/>
        </w:rPr>
        <w:t>-</w:t>
      </w:r>
      <w:r>
        <w:rPr>
          <w:rtl/>
        </w:rPr>
        <w:t>ערוך (יו"ד שלח,</w:t>
      </w:r>
      <w:r w:rsidR="002D020D" w:rsidRPr="00582259">
        <w:rPr>
          <w:rtl/>
        </w:rPr>
        <w:t>א):</w:t>
      </w:r>
    </w:p>
    <w:p w:rsidR="002D020D" w:rsidRPr="00582259" w:rsidRDefault="002D020D" w:rsidP="00F05A17">
      <w:pPr>
        <w:pStyle w:val="afe"/>
        <w:rPr>
          <w:rtl/>
        </w:rPr>
      </w:pPr>
      <w:r w:rsidRPr="007568A4">
        <w:rPr>
          <w:rtl/>
        </w:rPr>
        <w:t xml:space="preserve">נטה למות, אומרים לו: התודה, ואומרים לו: הרבה </w:t>
      </w:r>
      <w:proofErr w:type="spellStart"/>
      <w:r w:rsidRPr="007568A4">
        <w:rPr>
          <w:rtl/>
        </w:rPr>
        <w:t>התודו</w:t>
      </w:r>
      <w:proofErr w:type="spellEnd"/>
      <w:r w:rsidRPr="007568A4">
        <w:rPr>
          <w:rtl/>
        </w:rPr>
        <w:t xml:space="preserve"> ולא מתו, והרבה שלא </w:t>
      </w:r>
      <w:proofErr w:type="spellStart"/>
      <w:r w:rsidRPr="007568A4">
        <w:rPr>
          <w:rtl/>
        </w:rPr>
        <w:t>התודו</w:t>
      </w:r>
      <w:proofErr w:type="spellEnd"/>
      <w:r w:rsidRPr="007568A4">
        <w:rPr>
          <w:rtl/>
        </w:rPr>
        <w:t>, מתו, ובשכר שאתה מתודה אתה חי, וכל המתודה יש לו חלק לעולם הבא</w:t>
      </w:r>
      <w:r w:rsidR="006303E1">
        <w:rPr>
          <w:rFonts w:hint="cs"/>
          <w:rtl/>
        </w:rPr>
        <w:t>.</w:t>
      </w:r>
      <w:r w:rsidRPr="00582259">
        <w:rPr>
          <w:rStyle w:val="ac"/>
          <w:rFonts w:ascii="Arial" w:hAnsi="Arial"/>
          <w:rtl/>
        </w:rPr>
        <w:footnoteReference w:id="2"/>
      </w:r>
      <w:r w:rsidRPr="00582259">
        <w:rPr>
          <w:rtl/>
        </w:rPr>
        <w:t xml:space="preserve"> ואם אינ</w:t>
      </w:r>
      <w:r>
        <w:rPr>
          <w:rtl/>
        </w:rPr>
        <w:t xml:space="preserve">ו יכול </w:t>
      </w:r>
      <w:proofErr w:type="spellStart"/>
      <w:r>
        <w:rPr>
          <w:rtl/>
        </w:rPr>
        <w:t>להתודות</w:t>
      </w:r>
      <w:proofErr w:type="spellEnd"/>
      <w:r>
        <w:rPr>
          <w:rtl/>
        </w:rPr>
        <w:t xml:space="preserve"> בפיו, </w:t>
      </w:r>
      <w:proofErr w:type="spellStart"/>
      <w:r>
        <w:rPr>
          <w:rtl/>
        </w:rPr>
        <w:t>יתודה</w:t>
      </w:r>
      <w:proofErr w:type="spellEnd"/>
      <w:r>
        <w:rPr>
          <w:rtl/>
        </w:rPr>
        <w:t xml:space="preserve"> בלבו</w:t>
      </w:r>
      <w:r w:rsidR="003D1EDF">
        <w:rPr>
          <w:rFonts w:hint="cs"/>
          <w:rtl/>
        </w:rPr>
        <w:t>..</w:t>
      </w:r>
      <w:r w:rsidRPr="00582259">
        <w:rPr>
          <w:rtl/>
        </w:rPr>
        <w:t>. וכל אל</w:t>
      </w:r>
      <w:r w:rsidR="006303E1">
        <w:rPr>
          <w:rtl/>
        </w:rPr>
        <w:t xml:space="preserve">ו הדברים אין </w:t>
      </w:r>
      <w:proofErr w:type="spellStart"/>
      <w:r w:rsidR="006303E1">
        <w:rPr>
          <w:rtl/>
        </w:rPr>
        <w:t>אומרין</w:t>
      </w:r>
      <w:proofErr w:type="spellEnd"/>
      <w:r w:rsidR="006303E1">
        <w:rPr>
          <w:rtl/>
        </w:rPr>
        <w:t xml:space="preserve"> בפני ע"ה ולא בפני נשים</w:t>
      </w:r>
      <w:r w:rsidRPr="00582259">
        <w:rPr>
          <w:rtl/>
        </w:rPr>
        <w:t xml:space="preserve"> ולא בפני קטנים, שמא יבכו וישברו לבו</w:t>
      </w:r>
      <w:r w:rsidR="006303E1">
        <w:rPr>
          <w:rFonts w:hint="cs"/>
          <w:rtl/>
        </w:rPr>
        <w:t>.</w:t>
      </w:r>
      <w:r w:rsidRPr="00582259">
        <w:rPr>
          <w:rStyle w:val="ac"/>
          <w:rFonts w:ascii="Arial" w:hAnsi="Arial"/>
          <w:rtl/>
        </w:rPr>
        <w:footnoteReference w:id="3"/>
      </w:r>
    </w:p>
    <w:p w:rsidR="002D020D" w:rsidRPr="007568A4" w:rsidRDefault="002D020D" w:rsidP="007568A4">
      <w:pPr>
        <w:rPr>
          <w:rtl/>
        </w:rPr>
      </w:pPr>
      <w:r w:rsidRPr="00582259">
        <w:rPr>
          <w:rtl/>
        </w:rPr>
        <w:t xml:space="preserve">בלשון הטור ישנה תוספת: "אומרים לו התוודה, שכן דרך כל </w:t>
      </w:r>
      <w:proofErr w:type="spellStart"/>
      <w:r w:rsidRPr="00582259">
        <w:rPr>
          <w:rtl/>
        </w:rPr>
        <w:t>המומתין</w:t>
      </w:r>
      <w:proofErr w:type="spellEnd"/>
      <w:r>
        <w:rPr>
          <w:rtl/>
        </w:rPr>
        <w:t xml:space="preserve"> </w:t>
      </w:r>
      <w:proofErr w:type="spellStart"/>
      <w:r w:rsidR="0083143F">
        <w:rPr>
          <w:rtl/>
        </w:rPr>
        <w:t>מתוודין</w:t>
      </w:r>
      <w:proofErr w:type="spellEnd"/>
      <w:r w:rsidR="0083143F">
        <w:rPr>
          <w:rtl/>
        </w:rPr>
        <w:t xml:space="preserve">" (מלשון </w:t>
      </w:r>
      <w:proofErr w:type="spellStart"/>
      <w:r w:rsidR="0083143F">
        <w:rPr>
          <w:rtl/>
        </w:rPr>
        <w:t>הרמב"ן</w:t>
      </w:r>
      <w:proofErr w:type="spellEnd"/>
      <w:r w:rsidR="0083143F">
        <w:rPr>
          <w:rtl/>
        </w:rPr>
        <w:t xml:space="preserve"> בתורת</w:t>
      </w:r>
      <w:r w:rsidR="0083143F">
        <w:rPr>
          <w:rFonts w:hint="cs"/>
          <w:rtl/>
        </w:rPr>
        <w:t>-</w:t>
      </w:r>
      <w:r w:rsidRPr="00582259">
        <w:rPr>
          <w:rtl/>
        </w:rPr>
        <w:t>האדם</w:t>
      </w:r>
      <w:r>
        <w:rPr>
          <w:rtl/>
        </w:rPr>
        <w:t xml:space="preserve"> </w:t>
      </w:r>
      <w:r w:rsidRPr="00582259">
        <w:rPr>
          <w:rtl/>
        </w:rPr>
        <w:t xml:space="preserve">יד,ב), </w:t>
      </w:r>
      <w:r w:rsidR="0083143F">
        <w:rPr>
          <w:rFonts w:hint="cs"/>
          <w:rtl/>
        </w:rPr>
        <w:t>ו</w:t>
      </w:r>
      <w:r w:rsidRPr="00582259">
        <w:rPr>
          <w:rtl/>
        </w:rPr>
        <w:t>נחלקו האחרונים</w:t>
      </w:r>
      <w:r>
        <w:rPr>
          <w:rtl/>
        </w:rPr>
        <w:t xml:space="preserve"> </w:t>
      </w:r>
      <w:r w:rsidR="0083143F">
        <w:rPr>
          <w:rtl/>
        </w:rPr>
        <w:t xml:space="preserve">(ב"ח, פרישה) </w:t>
      </w:r>
      <w:r w:rsidRPr="00582259">
        <w:rPr>
          <w:rtl/>
        </w:rPr>
        <w:t>אם לשון</w:t>
      </w:r>
      <w:r>
        <w:rPr>
          <w:rtl/>
        </w:rPr>
        <w:t xml:space="preserve"> </w:t>
      </w:r>
      <w:r w:rsidRPr="00582259">
        <w:rPr>
          <w:rtl/>
        </w:rPr>
        <w:t xml:space="preserve">קשה זו </w:t>
      </w:r>
      <w:r w:rsidRPr="00582259">
        <w:rPr>
          <w:rtl/>
        </w:rPr>
        <w:lastRenderedPageBreak/>
        <w:t>נאמרת גם לחולה הגוסס</w:t>
      </w:r>
      <w:r w:rsidR="0083143F">
        <w:rPr>
          <w:rFonts w:hint="cs"/>
          <w:rtl/>
        </w:rPr>
        <w:t>.</w:t>
      </w:r>
      <w:r w:rsidRPr="00582259">
        <w:rPr>
          <w:rStyle w:val="ac"/>
          <w:rFonts w:ascii="Arial" w:hAnsi="Arial"/>
          <w:rtl/>
        </w:rPr>
        <w:footnoteReference w:id="4"/>
      </w:r>
      <w:r w:rsidRPr="007568A4">
        <w:rPr>
          <w:rtl/>
        </w:rPr>
        <w:t xml:space="preserve"> וביאר הפרישה, שאין הכוונה שאומרים זאת לגוסס, אלא זהו הסבר ומקור לו</w:t>
      </w:r>
      <w:r w:rsidR="0083143F">
        <w:rPr>
          <w:rFonts w:hint="cs"/>
          <w:rtl/>
        </w:rPr>
        <w:t>ו</w:t>
      </w:r>
      <w:r w:rsidR="0083143F">
        <w:rPr>
          <w:rtl/>
        </w:rPr>
        <w:t xml:space="preserve">ידוי, מהרוגי בית דין </w:t>
      </w:r>
      <w:r w:rsidR="0083143F">
        <w:rPr>
          <w:rFonts w:hint="cs"/>
          <w:rtl/>
        </w:rPr>
        <w:t>ה</w:t>
      </w:r>
      <w:r w:rsidR="0083143F">
        <w:rPr>
          <w:rtl/>
        </w:rPr>
        <w:t>מתוודי</w:t>
      </w:r>
      <w:r w:rsidR="0083143F">
        <w:rPr>
          <w:rFonts w:hint="cs"/>
          <w:rtl/>
        </w:rPr>
        <w:t>ם</w:t>
      </w:r>
      <w:r w:rsidR="0083143F">
        <w:rPr>
          <w:rtl/>
        </w:rPr>
        <w:t xml:space="preserve"> בדרך לבית הסקילה (סנהדרין ו,</w:t>
      </w:r>
      <w:r w:rsidRPr="007568A4">
        <w:rPr>
          <w:rtl/>
        </w:rPr>
        <w:t>ב).</w:t>
      </w:r>
    </w:p>
    <w:p w:rsidR="002D020D" w:rsidRDefault="002D020D" w:rsidP="007568A4">
      <w:pPr>
        <w:rPr>
          <w:rtl/>
        </w:rPr>
      </w:pPr>
      <w:r w:rsidRPr="00582259">
        <w:rPr>
          <w:rtl/>
        </w:rPr>
        <w:t>דייק</w:t>
      </w:r>
      <w:r>
        <w:rPr>
          <w:rtl/>
        </w:rPr>
        <w:t xml:space="preserve"> </w:t>
      </w:r>
      <w:proofErr w:type="spellStart"/>
      <w:r w:rsidRPr="00582259">
        <w:rPr>
          <w:rtl/>
        </w:rPr>
        <w:t>הב"ח</w:t>
      </w:r>
      <w:proofErr w:type="spellEnd"/>
      <w:r w:rsidRPr="00582259">
        <w:rPr>
          <w:rtl/>
        </w:rPr>
        <w:t xml:space="preserve"> בלשון הטור, שהמדובר דווקא ב'נטה למות'</w:t>
      </w:r>
      <w:r w:rsidR="0083143F">
        <w:rPr>
          <w:rFonts w:hint="cs"/>
          <w:rtl/>
        </w:rPr>
        <w:t>.</w:t>
      </w:r>
      <w:r w:rsidRPr="00582259">
        <w:rPr>
          <w:rtl/>
        </w:rPr>
        <w:t xml:space="preserve"> אך אם לא 'נטה למות', אין אומרים לו להתוודות, שלא י</w:t>
      </w:r>
      <w:r w:rsidR="0083143F">
        <w:rPr>
          <w:rFonts w:hint="cs"/>
          <w:rtl/>
        </w:rPr>
        <w:t>י</w:t>
      </w:r>
      <w:r w:rsidRPr="00582259">
        <w:rPr>
          <w:rtl/>
        </w:rPr>
        <w:t xml:space="preserve">שבר ליבו. וכעין זה הביא </w:t>
      </w:r>
      <w:proofErr w:type="spellStart"/>
      <w:r w:rsidRPr="00582259">
        <w:rPr>
          <w:rtl/>
        </w:rPr>
        <w:t>הש"ך</w:t>
      </w:r>
      <w:proofErr w:type="spellEnd"/>
      <w:r w:rsidRPr="00582259">
        <w:rPr>
          <w:rtl/>
        </w:rPr>
        <w:t xml:space="preserve"> (</w:t>
      </w:r>
      <w:proofErr w:type="spellStart"/>
      <w:r w:rsidRPr="00582259">
        <w:rPr>
          <w:rtl/>
        </w:rPr>
        <w:t>ס"ק</w:t>
      </w:r>
      <w:proofErr w:type="spellEnd"/>
      <w:r w:rsidRPr="00582259">
        <w:rPr>
          <w:rtl/>
        </w:rPr>
        <w:t xml:space="preserve"> א): </w:t>
      </w:r>
    </w:p>
    <w:p w:rsidR="002D020D" w:rsidRDefault="002D020D" w:rsidP="007568A4">
      <w:pPr>
        <w:pStyle w:val="afe"/>
        <w:rPr>
          <w:rtl/>
        </w:rPr>
      </w:pPr>
      <w:r w:rsidRPr="00582259">
        <w:rPr>
          <w:rtl/>
        </w:rPr>
        <w:t xml:space="preserve">ומ"מ נראה </w:t>
      </w:r>
      <w:proofErr w:type="spellStart"/>
      <w:r w:rsidRPr="00582259">
        <w:rPr>
          <w:rtl/>
        </w:rPr>
        <w:t>דדוקא</w:t>
      </w:r>
      <w:proofErr w:type="spellEnd"/>
      <w:r>
        <w:rPr>
          <w:rtl/>
        </w:rPr>
        <w:t xml:space="preserve"> </w:t>
      </w:r>
      <w:proofErr w:type="spellStart"/>
      <w:r w:rsidRPr="00582259">
        <w:rPr>
          <w:rtl/>
        </w:rPr>
        <w:t>בנטה</w:t>
      </w:r>
      <w:proofErr w:type="spellEnd"/>
      <w:r w:rsidRPr="00582259">
        <w:rPr>
          <w:rtl/>
        </w:rPr>
        <w:t xml:space="preserve"> למות אומרים לו התודה</w:t>
      </w:r>
      <w:r>
        <w:rPr>
          <w:rtl/>
        </w:rPr>
        <w:t>,</w:t>
      </w:r>
      <w:r w:rsidRPr="00582259">
        <w:rPr>
          <w:rtl/>
        </w:rPr>
        <w:t xml:space="preserve"> </w:t>
      </w:r>
      <w:proofErr w:type="spellStart"/>
      <w:r w:rsidRPr="00582259">
        <w:rPr>
          <w:rtl/>
        </w:rPr>
        <w:t>דאל"כ</w:t>
      </w:r>
      <w:proofErr w:type="spellEnd"/>
      <w:r w:rsidRPr="00582259">
        <w:rPr>
          <w:rtl/>
        </w:rPr>
        <w:t xml:space="preserve"> חושב שמסוכן הוא וישבר לבו</w:t>
      </w:r>
      <w:r>
        <w:rPr>
          <w:rtl/>
        </w:rPr>
        <w:t>.</w:t>
      </w:r>
      <w:r w:rsidRPr="00582259">
        <w:rPr>
          <w:rtl/>
        </w:rPr>
        <w:t xml:space="preserve"> אי </w:t>
      </w:r>
      <w:proofErr w:type="spellStart"/>
      <w:r w:rsidRPr="00582259">
        <w:rPr>
          <w:rtl/>
        </w:rPr>
        <w:t>נמי</w:t>
      </w:r>
      <w:proofErr w:type="spellEnd"/>
      <w:r w:rsidRPr="00582259">
        <w:rPr>
          <w:rtl/>
        </w:rPr>
        <w:t xml:space="preserve"> בלא נטה למות אין אומרים לו כך</w:t>
      </w:r>
      <w:r>
        <w:rPr>
          <w:rtl/>
        </w:rPr>
        <w:t>,</w:t>
      </w:r>
      <w:r w:rsidRPr="00582259">
        <w:rPr>
          <w:rtl/>
        </w:rPr>
        <w:t xml:space="preserve"> שהרי עדיין יש לו שהות שיוכל </w:t>
      </w:r>
      <w:proofErr w:type="spellStart"/>
      <w:r w:rsidRPr="00582259">
        <w:rPr>
          <w:rtl/>
        </w:rPr>
        <w:t>להתודות</w:t>
      </w:r>
      <w:proofErr w:type="spellEnd"/>
      <w:r>
        <w:rPr>
          <w:rtl/>
        </w:rPr>
        <w:t>,</w:t>
      </w:r>
      <w:r w:rsidRPr="00582259">
        <w:rPr>
          <w:rtl/>
        </w:rPr>
        <w:t xml:space="preserve"> אבל </w:t>
      </w:r>
      <w:proofErr w:type="spellStart"/>
      <w:r w:rsidRPr="00582259">
        <w:rPr>
          <w:rtl/>
        </w:rPr>
        <w:t>בנטה</w:t>
      </w:r>
      <w:proofErr w:type="spellEnd"/>
      <w:r w:rsidRPr="00582259">
        <w:rPr>
          <w:rtl/>
        </w:rPr>
        <w:t xml:space="preserve"> למות יש לחוש שימות פתאום בלא וידוי.</w:t>
      </w:r>
      <w:r>
        <w:rPr>
          <w:rtl/>
        </w:rPr>
        <w:t xml:space="preserve"> </w:t>
      </w:r>
    </w:p>
    <w:p w:rsidR="002D020D" w:rsidRPr="007568A4" w:rsidRDefault="0083143F" w:rsidP="0083143F">
      <w:pPr>
        <w:rPr>
          <w:rtl/>
        </w:rPr>
      </w:pPr>
      <w:r>
        <w:rPr>
          <w:rtl/>
        </w:rPr>
        <w:t>מאידך, כתב בספר מעבר</w:t>
      </w:r>
      <w:r>
        <w:rPr>
          <w:rFonts w:hint="cs"/>
          <w:rtl/>
        </w:rPr>
        <w:t>-</w:t>
      </w:r>
      <w:r>
        <w:rPr>
          <w:rtl/>
        </w:rPr>
        <w:t>יבוק (שפתי</w:t>
      </w:r>
      <w:r>
        <w:rPr>
          <w:rFonts w:hint="cs"/>
          <w:rtl/>
        </w:rPr>
        <w:t>-</w:t>
      </w:r>
      <w:r>
        <w:rPr>
          <w:rtl/>
        </w:rPr>
        <w:t>צדק ט</w:t>
      </w:r>
      <w:r>
        <w:rPr>
          <w:rFonts w:hint="cs"/>
          <w:rtl/>
        </w:rPr>
        <w:t>,</w:t>
      </w:r>
      <w:r>
        <w:rPr>
          <w:rtl/>
        </w:rPr>
        <w:t xml:space="preserve"> חלק אמרי</w:t>
      </w:r>
      <w:r>
        <w:rPr>
          <w:rFonts w:hint="cs"/>
          <w:rtl/>
        </w:rPr>
        <w:t>-</w:t>
      </w:r>
      <w:r w:rsidR="002D020D" w:rsidRPr="007568A4">
        <w:rPr>
          <w:rtl/>
        </w:rPr>
        <w:t xml:space="preserve">נועם </w:t>
      </w:r>
      <w:proofErr w:type="spellStart"/>
      <w:r w:rsidR="002D020D" w:rsidRPr="007568A4">
        <w:rPr>
          <w:rtl/>
        </w:rPr>
        <w:t>פט"ו</w:t>
      </w:r>
      <w:proofErr w:type="spellEnd"/>
      <w:r w:rsidR="002D020D" w:rsidRPr="007568A4">
        <w:rPr>
          <w:rtl/>
        </w:rPr>
        <w:t>) שהרבה פעמים הו</w:t>
      </w:r>
      <w:r>
        <w:rPr>
          <w:rFonts w:hint="cs"/>
          <w:rtl/>
        </w:rPr>
        <w:t>ו</w:t>
      </w:r>
      <w:r w:rsidR="002D020D" w:rsidRPr="007568A4">
        <w:rPr>
          <w:rtl/>
        </w:rPr>
        <w:t>ידוי מקל על החולי: "</w:t>
      </w:r>
      <w:proofErr w:type="spellStart"/>
      <w:r w:rsidR="002D020D" w:rsidRPr="007568A4">
        <w:rPr>
          <w:rtl/>
        </w:rPr>
        <w:t>שממתקת</w:t>
      </w:r>
      <w:proofErr w:type="spellEnd"/>
      <w:r w:rsidR="002D020D" w:rsidRPr="007568A4">
        <w:rPr>
          <w:rtl/>
        </w:rPr>
        <w:t xml:space="preserve"> את מידת הדין המתוחה עליו", וממילא אין חשש ש</w:t>
      </w:r>
      <w:r>
        <w:rPr>
          <w:rFonts w:hint="cs"/>
          <w:rtl/>
        </w:rPr>
        <w:t>י</w:t>
      </w:r>
      <w:r w:rsidR="002D020D" w:rsidRPr="007568A4">
        <w:rPr>
          <w:rtl/>
        </w:rPr>
        <w:t>ישבר ליבו, וניתן לומר לו להתוודות ק</w:t>
      </w:r>
      <w:r>
        <w:rPr>
          <w:rtl/>
        </w:rPr>
        <w:t>ודם</w:t>
      </w:r>
      <w:r>
        <w:rPr>
          <w:rFonts w:hint="cs"/>
          <w:rtl/>
        </w:rPr>
        <w:t>.</w:t>
      </w:r>
      <w:r w:rsidR="002D020D" w:rsidRPr="00582259">
        <w:rPr>
          <w:rStyle w:val="ac"/>
          <w:rFonts w:ascii="Arial" w:hAnsi="Arial"/>
          <w:rtl/>
        </w:rPr>
        <w:footnoteReference w:id="5"/>
      </w:r>
    </w:p>
    <w:p w:rsidR="002D020D" w:rsidRPr="00582259" w:rsidRDefault="0083143F" w:rsidP="007568A4">
      <w:pPr>
        <w:rPr>
          <w:rtl/>
        </w:rPr>
      </w:pPr>
      <w:r>
        <w:rPr>
          <w:rFonts w:hint="cs"/>
          <w:rtl/>
        </w:rPr>
        <w:t>אף</w:t>
      </w:r>
      <w:r w:rsidR="002D020D" w:rsidRPr="00582259">
        <w:rPr>
          <w:rtl/>
        </w:rPr>
        <w:t xml:space="preserve"> שדברי הטור </w:t>
      </w:r>
      <w:proofErr w:type="spellStart"/>
      <w:r w:rsidR="002D020D" w:rsidRPr="00582259">
        <w:rPr>
          <w:rtl/>
        </w:rPr>
        <w:t>והשו"ע</w:t>
      </w:r>
      <w:proofErr w:type="spellEnd"/>
      <w:r w:rsidR="002D020D" w:rsidRPr="00582259">
        <w:rPr>
          <w:rtl/>
        </w:rPr>
        <w:t xml:space="preserve"> מוסבים על נטה למות, יש לציין שבאחרונים מצאנו שיש חשיבות</w:t>
      </w:r>
      <w:r w:rsidR="002D020D">
        <w:rPr>
          <w:rtl/>
        </w:rPr>
        <w:t xml:space="preserve"> גדולה</w:t>
      </w:r>
      <w:r>
        <w:rPr>
          <w:rtl/>
        </w:rPr>
        <w:t xml:space="preserve"> שהחולה עצמו יקדים ויתוודה</w:t>
      </w:r>
      <w:r w:rsidR="002D020D" w:rsidRPr="00582259">
        <w:rPr>
          <w:rtl/>
        </w:rPr>
        <w:t xml:space="preserve"> בזמן שהו</w:t>
      </w:r>
      <w:r w:rsidR="002D020D">
        <w:rPr>
          <w:rtl/>
        </w:rPr>
        <w:t>א מיושב בדעתו,</w:t>
      </w:r>
      <w:r w:rsidR="002D020D" w:rsidRPr="00582259">
        <w:rPr>
          <w:rtl/>
        </w:rPr>
        <w:t xml:space="preserve"> </w:t>
      </w:r>
      <w:r w:rsidR="002D020D">
        <w:rPr>
          <w:rtl/>
        </w:rPr>
        <w:t>ו</w:t>
      </w:r>
      <w:r w:rsidR="002D020D" w:rsidRPr="00582259">
        <w:rPr>
          <w:rtl/>
        </w:rPr>
        <w:t xml:space="preserve">לא </w:t>
      </w:r>
      <w:r w:rsidR="002D020D">
        <w:rPr>
          <w:rtl/>
        </w:rPr>
        <w:t>שי</w:t>
      </w:r>
      <w:r w:rsidR="002D020D" w:rsidRPr="00582259">
        <w:rPr>
          <w:rtl/>
        </w:rPr>
        <w:t>מתין לרגע האחרון: "מצווה גדולה להעיר</w:t>
      </w:r>
      <w:r w:rsidR="002D020D">
        <w:rPr>
          <w:rtl/>
        </w:rPr>
        <w:t xml:space="preserve"> </w:t>
      </w:r>
      <w:r w:rsidR="002D020D" w:rsidRPr="00582259">
        <w:rPr>
          <w:rtl/>
        </w:rPr>
        <w:t xml:space="preserve">לחולה על </w:t>
      </w:r>
      <w:proofErr w:type="spellStart"/>
      <w:r w:rsidR="002D020D" w:rsidRPr="00582259">
        <w:rPr>
          <w:rtl/>
        </w:rPr>
        <w:t>ענין</w:t>
      </w:r>
      <w:proofErr w:type="spellEnd"/>
      <w:r w:rsidR="002D020D" w:rsidRPr="00582259">
        <w:rPr>
          <w:rtl/>
        </w:rPr>
        <w:t xml:space="preserve"> הוידוי בזמן שיהיה מיושב בדעתו בלי שימתינו עד </w:t>
      </w:r>
      <w:proofErr w:type="spellStart"/>
      <w:r w:rsidR="002D020D" w:rsidRPr="00582259">
        <w:rPr>
          <w:rtl/>
        </w:rPr>
        <w:t>דתקיף</w:t>
      </w:r>
      <w:proofErr w:type="spellEnd"/>
      <w:r w:rsidR="002D020D" w:rsidRPr="00582259">
        <w:rPr>
          <w:rtl/>
        </w:rPr>
        <w:t xml:space="preserve"> ליה עלמא, והחולה הזריז מקדים למצווה ומתודה ומתחנן בעוד כוחו בו ודעתו מיושבת עליו" (</w:t>
      </w:r>
      <w:r>
        <w:rPr>
          <w:rFonts w:hint="cs"/>
          <w:rtl/>
        </w:rPr>
        <w:t>'</w:t>
      </w:r>
      <w:r w:rsidR="002D020D" w:rsidRPr="00582259">
        <w:rPr>
          <w:rtl/>
        </w:rPr>
        <w:t>בית לחם יהודה</w:t>
      </w:r>
      <w:r>
        <w:rPr>
          <w:rFonts w:hint="cs"/>
          <w:rtl/>
        </w:rPr>
        <w:t>'</w:t>
      </w:r>
      <w:r w:rsidR="002D020D" w:rsidRPr="00582259">
        <w:rPr>
          <w:rtl/>
        </w:rPr>
        <w:t xml:space="preserve">, יו"ד </w:t>
      </w:r>
      <w:r>
        <w:rPr>
          <w:rFonts w:hint="cs"/>
          <w:rtl/>
        </w:rPr>
        <w:t xml:space="preserve">סי' </w:t>
      </w:r>
      <w:r>
        <w:rPr>
          <w:rtl/>
        </w:rPr>
        <w:t>שלח, בשם ספר</w:t>
      </w:r>
      <w:r>
        <w:rPr>
          <w:rFonts w:hint="cs"/>
          <w:rtl/>
        </w:rPr>
        <w:t>-</w:t>
      </w:r>
      <w:proofErr w:type="spellStart"/>
      <w:r w:rsidR="002D020D" w:rsidRPr="00582259">
        <w:rPr>
          <w:rtl/>
        </w:rPr>
        <w:t>הזכרונות</w:t>
      </w:r>
      <w:proofErr w:type="spellEnd"/>
      <w:r w:rsidR="002D020D" w:rsidRPr="00582259">
        <w:rPr>
          <w:rtl/>
        </w:rPr>
        <w:t>).</w:t>
      </w:r>
    </w:p>
    <w:p w:rsidR="002D020D" w:rsidRPr="007568A4" w:rsidRDefault="002D020D" w:rsidP="00F05A17">
      <w:pPr>
        <w:rPr>
          <w:rtl/>
        </w:rPr>
      </w:pPr>
      <w:proofErr w:type="spellStart"/>
      <w:r w:rsidRPr="007568A4">
        <w:rPr>
          <w:rtl/>
        </w:rPr>
        <w:t>השל"ה</w:t>
      </w:r>
      <w:proofErr w:type="spellEnd"/>
      <w:r w:rsidRPr="007568A4">
        <w:rPr>
          <w:rtl/>
        </w:rPr>
        <w:t xml:space="preserve"> </w:t>
      </w:r>
      <w:r w:rsidR="0083143F">
        <w:rPr>
          <w:rFonts w:hint="cs"/>
          <w:rtl/>
        </w:rPr>
        <w:t xml:space="preserve">מדמה </w:t>
      </w:r>
      <w:r w:rsidRPr="007568A4">
        <w:rPr>
          <w:rtl/>
        </w:rPr>
        <w:t xml:space="preserve">בין מצוות גמילות חסד בגופו לגמילות חסדים של נפשו (פסחים, </w:t>
      </w:r>
      <w:proofErr w:type="spellStart"/>
      <w:r w:rsidRPr="007568A4">
        <w:rPr>
          <w:rtl/>
        </w:rPr>
        <w:t>ח"ב</w:t>
      </w:r>
      <w:proofErr w:type="spellEnd"/>
      <w:r w:rsidRPr="007568A4">
        <w:rPr>
          <w:rtl/>
        </w:rPr>
        <w:t xml:space="preserve"> פרק נר מצווה</w:t>
      </w:r>
      <w:r w:rsidRPr="007568A4">
        <w:rPr>
          <w:rFonts w:hint="cs"/>
          <w:rtl/>
        </w:rPr>
        <w:t>, צא</w:t>
      </w:r>
      <w:r w:rsidRPr="007568A4">
        <w:rPr>
          <w:rtl/>
        </w:rPr>
        <w:t>). לדבריו, בביקור חולים שכרו גדול מא</w:t>
      </w:r>
      <w:r w:rsidR="0083143F">
        <w:rPr>
          <w:rFonts w:hint="cs"/>
          <w:rtl/>
        </w:rPr>
        <w:t>ו</w:t>
      </w:r>
      <w:r w:rsidRPr="007568A4">
        <w:rPr>
          <w:rtl/>
        </w:rPr>
        <w:t>ד כאשר מבקרו ודואג לצ</w:t>
      </w:r>
      <w:r w:rsidR="0083143F">
        <w:rPr>
          <w:rFonts w:hint="cs"/>
          <w:rtl/>
        </w:rPr>
        <w:t>ו</w:t>
      </w:r>
      <w:r w:rsidRPr="007568A4">
        <w:rPr>
          <w:rtl/>
        </w:rPr>
        <w:t>רכי גופו ובריאותו, ק"ו אם מבקרו בצ</w:t>
      </w:r>
      <w:r w:rsidR="0083143F">
        <w:rPr>
          <w:rFonts w:hint="cs"/>
          <w:rtl/>
        </w:rPr>
        <w:t>ו</w:t>
      </w:r>
      <w:r w:rsidRPr="007568A4">
        <w:rPr>
          <w:rtl/>
        </w:rPr>
        <w:t>רכי נשמתו, כלומר מוודא שהחולה מתוודה היטב בשברון לב ובחרטה גמורה</w:t>
      </w:r>
      <w:r w:rsidR="0083143F">
        <w:rPr>
          <w:rFonts w:hint="cs"/>
          <w:rtl/>
        </w:rPr>
        <w:t>.</w:t>
      </w:r>
      <w:r w:rsidRPr="00582259">
        <w:rPr>
          <w:rStyle w:val="ac"/>
          <w:rFonts w:ascii="Arial" w:hAnsi="Arial"/>
          <w:rtl/>
        </w:rPr>
        <w:footnoteReference w:id="6"/>
      </w:r>
      <w:r w:rsidRPr="007568A4">
        <w:rPr>
          <w:rtl/>
        </w:rPr>
        <w:t xml:space="preserve"> ומוסיף שיש עניין ומעלה להקדמת הו</w:t>
      </w:r>
      <w:r w:rsidR="0083143F">
        <w:rPr>
          <w:rFonts w:hint="cs"/>
          <w:rtl/>
        </w:rPr>
        <w:t>ו</w:t>
      </w:r>
      <w:r w:rsidRPr="007568A4">
        <w:rPr>
          <w:rtl/>
        </w:rPr>
        <w:t xml:space="preserve">ידוי. ומופיע בזוהר הקדוש כי המסייע לחולה להתוודות, עליו נאמר </w:t>
      </w:r>
      <w:r w:rsidR="0083143F">
        <w:rPr>
          <w:rFonts w:hint="cs"/>
          <w:rtl/>
        </w:rPr>
        <w:t>"</w:t>
      </w:r>
      <w:r w:rsidRPr="007568A4">
        <w:rPr>
          <w:rtl/>
        </w:rPr>
        <w:t>אשרי משכיל אל דל</w:t>
      </w:r>
      <w:r w:rsidR="0083143F">
        <w:rPr>
          <w:rFonts w:hint="cs"/>
          <w:rtl/>
        </w:rPr>
        <w:t>"</w:t>
      </w:r>
      <w:r w:rsidRPr="007568A4">
        <w:rPr>
          <w:rtl/>
        </w:rPr>
        <w:t>, והוא "המלאך המליץ טוב" כלשונו</w:t>
      </w:r>
      <w:r w:rsidR="0083143F">
        <w:rPr>
          <w:rFonts w:hint="cs"/>
          <w:rtl/>
        </w:rPr>
        <w:t>.</w:t>
      </w:r>
      <w:r w:rsidRPr="00582259">
        <w:rPr>
          <w:rStyle w:val="ac"/>
          <w:rFonts w:ascii="Arial" w:hAnsi="Arial"/>
          <w:rtl/>
        </w:rPr>
        <w:footnoteReference w:id="7"/>
      </w:r>
    </w:p>
    <w:p w:rsidR="00C2445D" w:rsidRDefault="002D020D" w:rsidP="00CB323F">
      <w:pPr>
        <w:rPr>
          <w:b/>
          <w:bCs/>
          <w:szCs w:val="24"/>
        </w:rPr>
      </w:pPr>
      <w:r w:rsidRPr="00582259">
        <w:rPr>
          <w:rtl/>
        </w:rPr>
        <w:t xml:space="preserve">נמצאנו למדים שיש להתוודות לפני הפטירה. </w:t>
      </w:r>
      <w:proofErr w:type="spellStart"/>
      <w:r w:rsidR="0083143F">
        <w:rPr>
          <w:rtl/>
        </w:rPr>
        <w:t>לשו"ע</w:t>
      </w:r>
      <w:proofErr w:type="spellEnd"/>
      <w:r w:rsidR="0083143F">
        <w:rPr>
          <w:rtl/>
        </w:rPr>
        <w:t xml:space="preserve"> ולרוב האחרונים, </w:t>
      </w:r>
      <w:r w:rsidRPr="00582259">
        <w:rPr>
          <w:rtl/>
        </w:rPr>
        <w:t>וידוי זה יש לאומרו כשהאדם במצב של 'נטה למות'</w:t>
      </w:r>
      <w:r w:rsidR="00CB323F">
        <w:rPr>
          <w:rFonts w:hint="cs"/>
          <w:rtl/>
        </w:rPr>
        <w:t xml:space="preserve">, כפי שיבואר להלן. </w:t>
      </w:r>
      <w:r w:rsidRPr="00582259">
        <w:rPr>
          <w:rtl/>
        </w:rPr>
        <w:t>אולם לפני שננסה להגדי</w:t>
      </w:r>
      <w:r w:rsidR="0083143F">
        <w:rPr>
          <w:rtl/>
        </w:rPr>
        <w:t>ר נקודה עדינה זו, יש לבחון סוגי</w:t>
      </w:r>
      <w:r w:rsidR="0083143F">
        <w:rPr>
          <w:rFonts w:hint="cs"/>
          <w:rtl/>
        </w:rPr>
        <w:t>ה</w:t>
      </w:r>
      <w:r w:rsidRPr="00582259">
        <w:rPr>
          <w:rtl/>
        </w:rPr>
        <w:t xml:space="preserve"> גדולה ומרכזית</w:t>
      </w:r>
      <w:r>
        <w:rPr>
          <w:rtl/>
        </w:rPr>
        <w:t>,</w:t>
      </w:r>
      <w:r w:rsidRPr="00582259">
        <w:rPr>
          <w:rtl/>
        </w:rPr>
        <w:t xml:space="preserve"> והיא אמירת האמת הרפואית לחולה. </w:t>
      </w:r>
      <w:bookmarkStart w:id="3" w:name="_Toc501284243"/>
      <w:bookmarkStart w:id="4" w:name="_Toc508169403"/>
    </w:p>
    <w:p w:rsidR="002D020D" w:rsidRPr="00582259" w:rsidRDefault="007568A4" w:rsidP="002D020D">
      <w:pPr>
        <w:pStyle w:val="4"/>
      </w:pPr>
      <w:r>
        <w:rPr>
          <w:rFonts w:hint="cs"/>
          <w:rtl/>
        </w:rPr>
        <w:t xml:space="preserve">ב. </w:t>
      </w:r>
      <w:r w:rsidR="002D020D" w:rsidRPr="00582259">
        <w:rPr>
          <w:rtl/>
        </w:rPr>
        <w:t>אמירת האמת לחולה</w:t>
      </w:r>
      <w:bookmarkEnd w:id="3"/>
      <w:bookmarkEnd w:id="4"/>
    </w:p>
    <w:p w:rsidR="002D020D" w:rsidRPr="00582259" w:rsidRDefault="002D020D" w:rsidP="007568A4">
      <w:pPr>
        <w:rPr>
          <w:rtl/>
        </w:rPr>
      </w:pPr>
      <w:r w:rsidRPr="00582259">
        <w:rPr>
          <w:rtl/>
        </w:rPr>
        <w:t xml:space="preserve">בשאלת גילוי המצב הרפואי לחולה, כבר עסקו רבים ונחלקו </w:t>
      </w:r>
      <w:r>
        <w:rPr>
          <w:rtl/>
        </w:rPr>
        <w:t>ב</w:t>
      </w:r>
      <w:r>
        <w:rPr>
          <w:rFonts w:hint="cs"/>
          <w:rtl/>
        </w:rPr>
        <w:t>ז</w:t>
      </w:r>
      <w:r>
        <w:rPr>
          <w:rtl/>
        </w:rPr>
        <w:t xml:space="preserve">ה </w:t>
      </w:r>
      <w:r w:rsidR="0083143F">
        <w:rPr>
          <w:rtl/>
        </w:rPr>
        <w:t>הפוסקים לאורך השנים</w:t>
      </w:r>
      <w:r w:rsidR="0083143F">
        <w:rPr>
          <w:rFonts w:hint="cs"/>
          <w:rtl/>
        </w:rPr>
        <w:t>.</w:t>
      </w:r>
      <w:r>
        <w:rPr>
          <w:rtl/>
        </w:rPr>
        <w:t xml:space="preserve"> </w:t>
      </w:r>
      <w:r w:rsidRPr="00582259">
        <w:rPr>
          <w:rtl/>
        </w:rPr>
        <w:t>במסגרת קצרה זו, אציין את השיטות בתמציתיות ובהקשר לעניינו.</w:t>
      </w:r>
    </w:p>
    <w:p w:rsidR="002D020D" w:rsidRDefault="00BB49F6" w:rsidP="00BB49F6">
      <w:pPr>
        <w:rPr>
          <w:rtl/>
        </w:rPr>
      </w:pPr>
      <w:r>
        <w:rPr>
          <w:rtl/>
        </w:rPr>
        <w:t>יש</w:t>
      </w:r>
      <w:r w:rsidR="002D020D">
        <w:rPr>
          <w:rtl/>
        </w:rPr>
        <w:t xml:space="preserve"> שכתבו שיש להסתיר את המידע מהחולה</w:t>
      </w:r>
      <w:r w:rsidR="002D020D">
        <w:rPr>
          <w:rFonts w:hint="cs"/>
          <w:rtl/>
        </w:rPr>
        <w:t xml:space="preserve"> המסוכן</w:t>
      </w:r>
      <w:r>
        <w:rPr>
          <w:rFonts w:hint="cs"/>
          <w:rtl/>
        </w:rPr>
        <w:t>,</w:t>
      </w:r>
      <w:r w:rsidR="002D020D" w:rsidRPr="00582259">
        <w:rPr>
          <w:rtl/>
        </w:rPr>
        <w:t xml:space="preserve"> </w:t>
      </w:r>
      <w:r>
        <w:rPr>
          <w:rFonts w:hint="cs"/>
          <w:rtl/>
        </w:rPr>
        <w:t>ו</w:t>
      </w:r>
      <w:r>
        <w:rPr>
          <w:rtl/>
        </w:rPr>
        <w:t xml:space="preserve">כן </w:t>
      </w:r>
      <w:r>
        <w:rPr>
          <w:rFonts w:hint="cs"/>
          <w:rtl/>
        </w:rPr>
        <w:t>משמע</w:t>
      </w:r>
      <w:r>
        <w:rPr>
          <w:rtl/>
        </w:rPr>
        <w:t xml:space="preserve"> </w:t>
      </w:r>
      <w:r>
        <w:rPr>
          <w:rFonts w:hint="cs"/>
          <w:rtl/>
        </w:rPr>
        <w:t>ב</w:t>
      </w:r>
      <w:r>
        <w:rPr>
          <w:rtl/>
        </w:rPr>
        <w:t>שולח</w:t>
      </w:r>
      <w:r>
        <w:rPr>
          <w:rFonts w:hint="cs"/>
          <w:rtl/>
        </w:rPr>
        <w:t>ן-</w:t>
      </w:r>
      <w:r w:rsidR="002D020D" w:rsidRPr="00582259">
        <w:rPr>
          <w:rtl/>
        </w:rPr>
        <w:t>ערוך</w:t>
      </w:r>
      <w:r>
        <w:rPr>
          <w:rFonts w:hint="cs"/>
          <w:rtl/>
        </w:rPr>
        <w:t xml:space="preserve"> (יו"ד </w:t>
      </w:r>
      <w:proofErr w:type="spellStart"/>
      <w:r>
        <w:rPr>
          <w:rFonts w:hint="cs"/>
          <w:rtl/>
        </w:rPr>
        <w:t>שלז</w:t>
      </w:r>
      <w:proofErr w:type="spellEnd"/>
      <w:r>
        <w:rPr>
          <w:rFonts w:hint="cs"/>
          <w:rtl/>
        </w:rPr>
        <w:t>,א)</w:t>
      </w:r>
      <w:r w:rsidR="002D020D" w:rsidRPr="00582259">
        <w:rPr>
          <w:rStyle w:val="ac"/>
          <w:rFonts w:ascii="Arial" w:hAnsi="Arial"/>
          <w:rtl/>
        </w:rPr>
        <w:footnoteReference w:id="8"/>
      </w:r>
      <w:r w:rsidR="002D020D" w:rsidRPr="007568A4">
        <w:rPr>
          <w:rtl/>
        </w:rPr>
        <w:t>.</w:t>
      </w:r>
      <w:r>
        <w:rPr>
          <w:rFonts w:hint="cs"/>
          <w:rtl/>
        </w:rPr>
        <w:t xml:space="preserve"> </w:t>
      </w:r>
      <w:r w:rsidR="002D020D" w:rsidRPr="007568A4">
        <w:rPr>
          <w:rtl/>
        </w:rPr>
        <w:t>מנגד, פוסקים רבים מדגישים את ערך האמת, שהרי היא חותמו של הקב"ה</w:t>
      </w:r>
      <w:r>
        <w:rPr>
          <w:rtl/>
        </w:rPr>
        <w:t>, ואח</w:t>
      </w:r>
      <w:r>
        <w:rPr>
          <w:rFonts w:hint="cs"/>
          <w:rtl/>
        </w:rPr>
        <w:t>ד</w:t>
      </w:r>
      <w:r w:rsidR="002D020D" w:rsidRPr="007568A4">
        <w:rPr>
          <w:rtl/>
        </w:rPr>
        <w:t xml:space="preserve"> היסודות </w:t>
      </w:r>
      <w:r>
        <w:rPr>
          <w:rFonts w:hint="cs"/>
          <w:rtl/>
        </w:rPr>
        <w:t>ש</w:t>
      </w:r>
      <w:r w:rsidR="002D020D" w:rsidRPr="007568A4">
        <w:rPr>
          <w:rtl/>
        </w:rPr>
        <w:t>עליהם העולם עומד</w:t>
      </w:r>
      <w:r>
        <w:rPr>
          <w:rFonts w:hint="cs"/>
          <w:rtl/>
        </w:rPr>
        <w:t>.</w:t>
      </w:r>
      <w:r w:rsidR="002D020D" w:rsidRPr="002501F3">
        <w:rPr>
          <w:rtl/>
        </w:rPr>
        <w:t xml:space="preserve"> </w:t>
      </w:r>
    </w:p>
    <w:p w:rsidR="002D020D" w:rsidRPr="007568A4" w:rsidRDefault="002D020D" w:rsidP="00B72640">
      <w:pPr>
        <w:rPr>
          <w:rtl/>
        </w:rPr>
      </w:pPr>
      <w:r>
        <w:rPr>
          <w:rtl/>
        </w:rPr>
        <w:lastRenderedPageBreak/>
        <w:t xml:space="preserve">אין חולק </w:t>
      </w:r>
      <w:r w:rsidRPr="00582259">
        <w:rPr>
          <w:rtl/>
        </w:rPr>
        <w:t>שאם שיתוף החולה במצבו הקשה יכול להועיל לעצם הטיפול נראה שיש לספר ל</w:t>
      </w:r>
      <w:r w:rsidR="00BB49F6">
        <w:rPr>
          <w:rtl/>
        </w:rPr>
        <w:t xml:space="preserve">ו אודות מצבו. כמו כן, אם החולה </w:t>
      </w:r>
      <w:r w:rsidRPr="00582259">
        <w:rPr>
          <w:rtl/>
        </w:rPr>
        <w:t>א</w:t>
      </w:r>
      <w:r w:rsidR="00BB49F6">
        <w:rPr>
          <w:rFonts w:hint="cs"/>
          <w:rtl/>
        </w:rPr>
        <w:t>ינו</w:t>
      </w:r>
      <w:r w:rsidRPr="00582259">
        <w:rPr>
          <w:rtl/>
        </w:rPr>
        <w:t xml:space="preserve"> יודע שמחלתו זו עלולה לסכן את חייו, כדאי לשתף אותו בידיעה זו כדי שישתף פעולה עם הרופאים ביתר שאת ויקבל את כל הטיפולים הניתנים לו.</w:t>
      </w:r>
      <w:r w:rsidRPr="00582259">
        <w:rPr>
          <w:rStyle w:val="ac"/>
          <w:rFonts w:ascii="Arial" w:hAnsi="Arial"/>
          <w:rtl/>
        </w:rPr>
        <w:footnoteReference w:id="9"/>
      </w:r>
    </w:p>
    <w:p w:rsidR="002D020D" w:rsidRPr="00582259" w:rsidRDefault="002D020D" w:rsidP="007568A4">
      <w:pPr>
        <w:rPr>
          <w:rtl/>
        </w:rPr>
      </w:pPr>
      <w:r w:rsidRPr="00582259">
        <w:rPr>
          <w:rtl/>
        </w:rPr>
        <w:t xml:space="preserve">יתרה מזאת, כיום במציאות המודרנית </w:t>
      </w:r>
      <w:r w:rsidR="00B72640">
        <w:rPr>
          <w:rFonts w:hint="cs"/>
          <w:rtl/>
        </w:rPr>
        <w:t>ש</w:t>
      </w:r>
      <w:r w:rsidR="00B72640">
        <w:rPr>
          <w:rtl/>
        </w:rPr>
        <w:t>ב</w:t>
      </w:r>
      <w:r w:rsidR="00B72640">
        <w:rPr>
          <w:rFonts w:hint="cs"/>
          <w:rtl/>
        </w:rPr>
        <w:t>ה</w:t>
      </w:r>
      <w:r w:rsidRPr="00582259">
        <w:rPr>
          <w:rtl/>
        </w:rPr>
        <w:t xml:space="preserve"> הציבור נחשף לתקשורת ולמידע רב</w:t>
      </w:r>
      <w:r>
        <w:rPr>
          <w:rtl/>
        </w:rPr>
        <w:t xml:space="preserve"> </w:t>
      </w:r>
      <w:r w:rsidRPr="00582259">
        <w:rPr>
          <w:rtl/>
        </w:rPr>
        <w:t>מבעבר,</w:t>
      </w:r>
      <w:r>
        <w:rPr>
          <w:rtl/>
        </w:rPr>
        <w:t xml:space="preserve"> </w:t>
      </w:r>
      <w:r w:rsidRPr="00582259">
        <w:rPr>
          <w:rtl/>
        </w:rPr>
        <w:t xml:space="preserve">ולחילופין </w:t>
      </w:r>
      <w:r>
        <w:rPr>
          <w:rtl/>
        </w:rPr>
        <w:t>פעמים רבות</w:t>
      </w:r>
      <w:r w:rsidRPr="00582259">
        <w:rPr>
          <w:rtl/>
        </w:rPr>
        <w:t xml:space="preserve"> המידע </w:t>
      </w:r>
      <w:r>
        <w:rPr>
          <w:rtl/>
        </w:rPr>
        <w:t>דולף</w:t>
      </w:r>
      <w:r w:rsidRPr="00582259">
        <w:rPr>
          <w:rtl/>
        </w:rPr>
        <w:t xml:space="preserve"> מהצוות הרפואי המורחב והפרא-רפואי, ממילא אין טעם להסתיר את המידע מהחולה</w:t>
      </w:r>
      <w:r>
        <w:rPr>
          <w:rtl/>
        </w:rPr>
        <w:t>,</w:t>
      </w:r>
      <w:r w:rsidRPr="00582259">
        <w:rPr>
          <w:rtl/>
        </w:rPr>
        <w:t xml:space="preserve"> שהרי זה יגיע אליו בצורה אחרת ולא מבוקרת, דבר שישפיע על אמון המטופל ברופא, כמו גם על אמינות המידע.</w:t>
      </w:r>
    </w:p>
    <w:p w:rsidR="002D020D" w:rsidRPr="00582259" w:rsidRDefault="002D020D" w:rsidP="00F05A17">
      <w:pPr>
        <w:rPr>
          <w:rtl/>
        </w:rPr>
      </w:pPr>
      <w:r w:rsidRPr="00582259">
        <w:rPr>
          <w:rtl/>
        </w:rPr>
        <w:t>מעבר לתועלת הרפואית בעולם הזה, יש לציין את התועלת הרוחנית לעולם הבא</w:t>
      </w:r>
      <w:r w:rsidR="00B72640">
        <w:rPr>
          <w:rFonts w:hint="cs"/>
          <w:rtl/>
        </w:rPr>
        <w:t>.</w:t>
      </w:r>
      <w:r>
        <w:rPr>
          <w:rtl/>
        </w:rPr>
        <w:t xml:space="preserve"> </w:t>
      </w:r>
      <w:r w:rsidR="00B72640">
        <w:rPr>
          <w:rtl/>
        </w:rPr>
        <w:t>וראה בדברי ערוך</w:t>
      </w:r>
      <w:r w:rsidR="00B72640">
        <w:rPr>
          <w:rFonts w:hint="cs"/>
          <w:rtl/>
        </w:rPr>
        <w:t>-</w:t>
      </w:r>
      <w:r w:rsidRPr="00582259">
        <w:rPr>
          <w:rtl/>
        </w:rPr>
        <w:t>השולחן (</w:t>
      </w:r>
      <w:r>
        <w:rPr>
          <w:rtl/>
        </w:rPr>
        <w:t xml:space="preserve">יו"ד </w:t>
      </w:r>
      <w:r w:rsidRPr="00582259">
        <w:rPr>
          <w:rtl/>
        </w:rPr>
        <w:t>שלח,ד), שכאשר עומד האדם סמוך למיתתו</w:t>
      </w:r>
      <w:r>
        <w:rPr>
          <w:rtl/>
        </w:rPr>
        <w:t>,</w:t>
      </w:r>
      <w:r w:rsidRPr="00582259">
        <w:rPr>
          <w:rtl/>
        </w:rPr>
        <w:t xml:space="preserve"> יש לדבר עמו אודות הו</w:t>
      </w:r>
      <w:r w:rsidR="00B72640">
        <w:rPr>
          <w:rFonts w:hint="cs"/>
          <w:rtl/>
        </w:rPr>
        <w:t>ו</w:t>
      </w:r>
      <w:r w:rsidRPr="00582259">
        <w:rPr>
          <w:rtl/>
        </w:rPr>
        <w:t>ידוי משום התועלת הגדולה בעני</w:t>
      </w:r>
      <w:r w:rsidR="00B72640">
        <w:rPr>
          <w:rFonts w:hint="cs"/>
          <w:rtl/>
        </w:rPr>
        <w:t>י</w:t>
      </w:r>
      <w:r w:rsidRPr="00582259">
        <w:rPr>
          <w:rtl/>
        </w:rPr>
        <w:t>ן, שזהו עיקר גדול וזכות לנפש להביאו לחיי עולם הבא.</w:t>
      </w:r>
    </w:p>
    <w:p w:rsidR="002D020D" w:rsidRDefault="002D020D" w:rsidP="007568A4">
      <w:pPr>
        <w:rPr>
          <w:rtl/>
        </w:rPr>
      </w:pPr>
      <w:r w:rsidRPr="007568A4">
        <w:rPr>
          <w:rtl/>
        </w:rPr>
        <w:t>בשנים האחרונות חל שינוי תודעתי בעולם ביחס למוות</w:t>
      </w:r>
      <w:r w:rsidR="00B72640">
        <w:rPr>
          <w:rFonts w:hint="cs"/>
          <w:rtl/>
        </w:rPr>
        <w:t>.</w:t>
      </w:r>
      <w:r w:rsidRPr="00582259">
        <w:rPr>
          <w:rStyle w:val="ac"/>
          <w:rFonts w:ascii="Arial" w:hAnsi="Arial"/>
          <w:rtl/>
        </w:rPr>
        <w:footnoteReference w:id="10"/>
      </w:r>
      <w:r w:rsidRPr="007568A4">
        <w:rPr>
          <w:rtl/>
        </w:rPr>
        <w:t xml:space="preserve"> בעבר הפחד מהמוות והניתוק מהגוף היה נוכח בצורה קיצונית, מה שגרם להשפעות שליליות על האדם, וממילא המגמה ה</w:t>
      </w:r>
      <w:r w:rsidR="00B72640">
        <w:rPr>
          <w:rFonts w:hint="cs"/>
          <w:rtl/>
        </w:rPr>
        <w:t>י</w:t>
      </w:r>
      <w:r w:rsidRPr="007568A4">
        <w:rPr>
          <w:rtl/>
        </w:rPr>
        <w:t>יתה לה</w:t>
      </w:r>
      <w:r w:rsidR="00B72640">
        <w:rPr>
          <w:rFonts w:hint="cs"/>
          <w:rtl/>
        </w:rPr>
        <w:t>י</w:t>
      </w:r>
      <w:r w:rsidRPr="007568A4">
        <w:rPr>
          <w:rtl/>
        </w:rPr>
        <w:t>מנע ככל האפשר מהעיסוק בכך</w:t>
      </w:r>
      <w:r w:rsidR="00B72640">
        <w:rPr>
          <w:rFonts w:hint="cs"/>
          <w:rtl/>
        </w:rPr>
        <w:t>.</w:t>
      </w:r>
      <w:r w:rsidRPr="00582259">
        <w:rPr>
          <w:rStyle w:val="ac"/>
          <w:rFonts w:ascii="Arial" w:hAnsi="Arial"/>
          <w:rtl/>
        </w:rPr>
        <w:footnoteReference w:id="11"/>
      </w:r>
      <w:r w:rsidRPr="00582259">
        <w:rPr>
          <w:rtl/>
        </w:rPr>
        <w:t xml:space="preserve"> </w:t>
      </w:r>
    </w:p>
    <w:p w:rsidR="002D020D" w:rsidRPr="007568A4" w:rsidRDefault="002D020D" w:rsidP="00B72640">
      <w:pPr>
        <w:rPr>
          <w:rtl/>
        </w:rPr>
      </w:pPr>
      <w:r w:rsidRPr="00582259">
        <w:rPr>
          <w:rtl/>
        </w:rPr>
        <w:t xml:space="preserve">כיום ניתן לראות שינוי תודעתי רחב ביחס לפחד מהמוות, </w:t>
      </w:r>
      <w:r w:rsidR="00B72640">
        <w:rPr>
          <w:rFonts w:hint="cs"/>
          <w:rtl/>
        </w:rPr>
        <w:t>ו</w:t>
      </w:r>
      <w:r w:rsidRPr="00582259">
        <w:rPr>
          <w:rtl/>
        </w:rPr>
        <w:t>היכולת לדבר עליו בגלוי, ללא השפעות קיצון, היא הראיה המרכזית לכך. יתרה מזאת, לפעמים גילוי המצב הרפואי לחולה, נותן לו את הביטחון ו/או את הלגיטימציה לדבר על המוות בצורה מפורשת, דבר שאחרים ייתכן והיו נמנעים בשל חששות שונים</w:t>
      </w:r>
      <w:r w:rsidR="00B72640">
        <w:rPr>
          <w:rFonts w:hint="cs"/>
          <w:rtl/>
        </w:rPr>
        <w:t>.</w:t>
      </w:r>
      <w:r w:rsidRPr="00582259">
        <w:rPr>
          <w:rStyle w:val="ac"/>
          <w:rFonts w:ascii="Arial" w:hAnsi="Arial"/>
          <w:rtl/>
        </w:rPr>
        <w:footnoteReference w:id="12"/>
      </w:r>
      <w:r w:rsidRPr="007568A4">
        <w:rPr>
          <w:rtl/>
        </w:rPr>
        <w:t xml:space="preserve"> דברים אלו משתקפים מסקרים שנעשו בעשורים האחרונים של המאה העשרים בעיקר בארה"ב, אצל רופאים וחולים. בסקר שנערך בתחילת 1960 בארה"ב, התנגדו 90% מרופאים לגילוי מידע רפואי לחולה</w:t>
      </w:r>
      <w:r w:rsidR="00B72640">
        <w:rPr>
          <w:rFonts w:hint="cs"/>
          <w:rtl/>
        </w:rPr>
        <w:t>,</w:t>
      </w:r>
      <w:r w:rsidRPr="00582259">
        <w:rPr>
          <w:rStyle w:val="ac"/>
          <w:rFonts w:ascii="Arial" w:hAnsi="Arial"/>
          <w:rtl/>
        </w:rPr>
        <w:footnoteReference w:id="13"/>
      </w:r>
      <w:r w:rsidRPr="007568A4">
        <w:rPr>
          <w:rtl/>
        </w:rPr>
        <w:t xml:space="preserve"> ואילו בשנת 1977 התנגדו רק 2% מהרופאים לגלות את האמת לחולה</w:t>
      </w:r>
      <w:r w:rsidR="00B72640">
        <w:rPr>
          <w:rFonts w:hint="cs"/>
          <w:rtl/>
        </w:rPr>
        <w:t>.</w:t>
      </w:r>
      <w:r w:rsidRPr="00582259">
        <w:rPr>
          <w:rStyle w:val="ac"/>
          <w:rFonts w:ascii="Arial" w:hAnsi="Arial"/>
          <w:rtl/>
        </w:rPr>
        <w:footnoteReference w:id="14"/>
      </w:r>
      <w:r w:rsidRPr="007568A4">
        <w:rPr>
          <w:rtl/>
        </w:rPr>
        <w:t xml:space="preserve"> ובסקר נוסף מאותה תקופה 80% מהרופאים טענו שהם מדברים על המוות עם חולים הנוטים למות</w:t>
      </w:r>
      <w:r w:rsidRPr="00582259">
        <w:rPr>
          <w:rStyle w:val="ac"/>
          <w:rFonts w:ascii="Arial" w:hAnsi="Arial"/>
          <w:rtl/>
        </w:rPr>
        <w:footnoteReference w:id="15"/>
      </w:r>
      <w:r w:rsidRPr="007568A4">
        <w:rPr>
          <w:rtl/>
        </w:rPr>
        <w:t>.</w:t>
      </w:r>
      <w:r w:rsidR="00056E3D">
        <w:rPr>
          <w:rFonts w:hint="cs"/>
          <w:rtl/>
        </w:rPr>
        <w:t xml:space="preserve"> </w:t>
      </w:r>
      <w:r w:rsidRPr="007568A4">
        <w:rPr>
          <w:rtl/>
        </w:rPr>
        <w:t>תופעה זו, משיקה לאפשרות לדבר גלויות עם החולה לקראת פטירתו, על אמירת וידוי.</w:t>
      </w:r>
    </w:p>
    <w:p w:rsidR="00B72640" w:rsidRDefault="00B72640" w:rsidP="00B72640">
      <w:pPr>
        <w:rPr>
          <w:rtl/>
        </w:rPr>
      </w:pPr>
      <w:r>
        <w:rPr>
          <w:rFonts w:hint="cs"/>
          <w:rtl/>
        </w:rPr>
        <w:lastRenderedPageBreak/>
        <w:t>נראה</w:t>
      </w:r>
      <w:r w:rsidR="002D020D" w:rsidRPr="007568A4">
        <w:rPr>
          <w:rtl/>
        </w:rPr>
        <w:t xml:space="preserve"> </w:t>
      </w:r>
      <w:r>
        <w:rPr>
          <w:rtl/>
        </w:rPr>
        <w:t xml:space="preserve">שיש לשקול כל מקרה לגופו, לבחון </w:t>
      </w:r>
      <w:r w:rsidR="002D020D" w:rsidRPr="007568A4">
        <w:rPr>
          <w:rtl/>
        </w:rPr>
        <w:t>אם גילוי המידע יועיל או יזיק (מבחינה רפואית, נפשית [מוראלית] ורוחנית), ואין לקבוע כללים עקרוניים בדבר זה</w:t>
      </w:r>
      <w:r>
        <w:rPr>
          <w:rFonts w:hint="cs"/>
          <w:rtl/>
        </w:rPr>
        <w:t>.</w:t>
      </w:r>
      <w:r w:rsidR="002D020D">
        <w:rPr>
          <w:rStyle w:val="ac"/>
          <w:rFonts w:ascii="Arial" w:hAnsi="Arial"/>
          <w:rtl/>
        </w:rPr>
        <w:footnoteReference w:id="16"/>
      </w:r>
      <w:r w:rsidR="002D020D" w:rsidRPr="007568A4">
        <w:rPr>
          <w:rtl/>
        </w:rPr>
        <w:t xml:space="preserve"> </w:t>
      </w:r>
    </w:p>
    <w:p w:rsidR="002D020D" w:rsidRPr="007568A4" w:rsidRDefault="00B72640" w:rsidP="00B72640">
      <w:pPr>
        <w:rPr>
          <w:rtl/>
        </w:rPr>
      </w:pPr>
      <w:r>
        <w:rPr>
          <w:rtl/>
        </w:rPr>
        <w:t>בספר נשמת</w:t>
      </w:r>
      <w:r>
        <w:rPr>
          <w:rFonts w:hint="cs"/>
          <w:rtl/>
        </w:rPr>
        <w:t>-</w:t>
      </w:r>
      <w:r>
        <w:rPr>
          <w:rtl/>
        </w:rPr>
        <w:t>אברהם (</w:t>
      </w:r>
      <w:proofErr w:type="spellStart"/>
      <w:r>
        <w:rPr>
          <w:rtl/>
        </w:rPr>
        <w:t>ח"ב</w:t>
      </w:r>
      <w:proofErr w:type="spellEnd"/>
      <w:r>
        <w:rPr>
          <w:rtl/>
        </w:rPr>
        <w:t xml:space="preserve"> סי' שלח,</w:t>
      </w:r>
      <w:r w:rsidR="002D020D" w:rsidRPr="007568A4">
        <w:rPr>
          <w:rtl/>
        </w:rPr>
        <w:t>ד) מסכם וכותב בעני</w:t>
      </w:r>
      <w:r>
        <w:rPr>
          <w:rFonts w:hint="cs"/>
          <w:rtl/>
        </w:rPr>
        <w:t>י</w:t>
      </w:r>
      <w:r w:rsidR="002D020D" w:rsidRPr="007568A4">
        <w:rPr>
          <w:rtl/>
        </w:rPr>
        <w:t xml:space="preserve">ן זה: </w:t>
      </w:r>
    </w:p>
    <w:p w:rsidR="002D020D" w:rsidRPr="00582259" w:rsidRDefault="002D020D" w:rsidP="00D91AF4">
      <w:pPr>
        <w:pStyle w:val="afe"/>
        <w:rPr>
          <w:rtl/>
        </w:rPr>
      </w:pPr>
      <w:r w:rsidRPr="00582259">
        <w:rPr>
          <w:rtl/>
        </w:rPr>
        <w:t>נ"ל שבכל מקרה צריך הרופא קודם כל לגלות את מצבו האמיתי של החולה לבני המשפחה הקרובים ביותר של החולה, ואחרי כן, עמם ובידיעתם, גם לגלות לחולה את מחלתו ואת ט</w:t>
      </w:r>
      <w:r w:rsidR="00B72640">
        <w:rPr>
          <w:rtl/>
        </w:rPr>
        <w:t xml:space="preserve">יב הטיפולים המומלצים עבורו </w:t>
      </w:r>
      <w:proofErr w:type="spellStart"/>
      <w:r w:rsidR="00B72640">
        <w:rPr>
          <w:rtl/>
        </w:rPr>
        <w:t>וכו</w:t>
      </w:r>
      <w:proofErr w:type="spellEnd"/>
      <w:r w:rsidR="00B72640">
        <w:rPr>
          <w:rtl/>
        </w:rPr>
        <w:t>'</w:t>
      </w:r>
      <w:r w:rsidRPr="00582259">
        <w:rPr>
          <w:rtl/>
        </w:rPr>
        <w:t>.</w:t>
      </w:r>
    </w:p>
    <w:p w:rsidR="002D020D" w:rsidRPr="00582259" w:rsidRDefault="002D020D" w:rsidP="00F05A17">
      <w:pPr>
        <w:rPr>
          <w:rtl/>
        </w:rPr>
      </w:pPr>
      <w:r w:rsidRPr="00582259">
        <w:rPr>
          <w:rtl/>
        </w:rPr>
        <w:t xml:space="preserve">בנוגע לחולה סופני כותב שם: </w:t>
      </w:r>
    </w:p>
    <w:p w:rsidR="002D020D" w:rsidRPr="00582259" w:rsidRDefault="002D020D" w:rsidP="00241614">
      <w:pPr>
        <w:pStyle w:val="afe"/>
        <w:rPr>
          <w:rtl/>
        </w:rPr>
      </w:pPr>
      <w:r w:rsidRPr="00582259">
        <w:rPr>
          <w:rtl/>
        </w:rPr>
        <w:t xml:space="preserve">אך אם האבחנה נעשתה מאוחר כשהמחלה היא בשלב מתקדם ואין מקום לטיפול במחלה עצמה ורק </w:t>
      </w:r>
      <w:proofErr w:type="spellStart"/>
      <w:r w:rsidRPr="00582259">
        <w:rPr>
          <w:rtl/>
        </w:rPr>
        <w:t>ינתן</w:t>
      </w:r>
      <w:proofErr w:type="spellEnd"/>
      <w:r w:rsidRPr="00582259">
        <w:rPr>
          <w:rtl/>
        </w:rPr>
        <w:t xml:space="preserve"> טיפול תמיכתי להפחית ככל האפשר מסבלו של החולה, אז </w:t>
      </w:r>
      <w:proofErr w:type="spellStart"/>
      <w:r w:rsidRPr="00582259">
        <w:rPr>
          <w:rtl/>
        </w:rPr>
        <w:t>נ"ל</w:t>
      </w:r>
      <w:proofErr w:type="spellEnd"/>
      <w:r w:rsidRPr="00582259">
        <w:rPr>
          <w:rtl/>
        </w:rPr>
        <w:t xml:space="preserve"> שודאי אין מקום, ברוב רובם של המקרים, לגלות לחולה את מצבו או את טיב מחלתו.</w:t>
      </w:r>
    </w:p>
    <w:p w:rsidR="002D020D" w:rsidRPr="007568A4" w:rsidRDefault="002D020D" w:rsidP="00297AE9">
      <w:pPr>
        <w:rPr>
          <w:rtl/>
        </w:rPr>
      </w:pPr>
      <w:r w:rsidRPr="007568A4">
        <w:rPr>
          <w:rtl/>
        </w:rPr>
        <w:t>חשוב לצרף את הבחנתה של ד"ר בת שבע הרשקוביץ</w:t>
      </w:r>
      <w:r w:rsidR="00B72640">
        <w:rPr>
          <w:rFonts w:hint="cs"/>
          <w:rtl/>
        </w:rPr>
        <w:t>,</w:t>
      </w:r>
      <w:r>
        <w:rPr>
          <w:rStyle w:val="ac"/>
          <w:rFonts w:ascii="Arial" w:hAnsi="Arial"/>
          <w:rtl/>
        </w:rPr>
        <w:footnoteReference w:id="17"/>
      </w:r>
      <w:r w:rsidR="00B72640">
        <w:rPr>
          <w:rtl/>
        </w:rPr>
        <w:t xml:space="preserve"> </w:t>
      </w:r>
      <w:r w:rsidR="00B72640">
        <w:rPr>
          <w:rFonts w:hint="cs"/>
          <w:rtl/>
        </w:rPr>
        <w:t>ה</w:t>
      </w:r>
      <w:r w:rsidRPr="007568A4">
        <w:rPr>
          <w:rtl/>
        </w:rPr>
        <w:t>נותנ</w:t>
      </w:r>
      <w:r w:rsidR="00B72640">
        <w:rPr>
          <w:rtl/>
        </w:rPr>
        <w:t xml:space="preserve">ת משקל מרכזי לעמדת רופא הקהילה דווקא. רופא זה </w:t>
      </w:r>
      <w:r w:rsidRPr="007568A4">
        <w:rPr>
          <w:rtl/>
        </w:rPr>
        <w:t>מכיר את המשפחה ואת הנתונים הפר</w:t>
      </w:r>
      <w:r w:rsidR="00B72640">
        <w:rPr>
          <w:rFonts w:hint="cs"/>
          <w:rtl/>
        </w:rPr>
        <w:t>י</w:t>
      </w:r>
      <w:r w:rsidR="00B72640">
        <w:rPr>
          <w:rtl/>
        </w:rPr>
        <w:t>פריא</w:t>
      </w:r>
      <w:r w:rsidRPr="007568A4">
        <w:rPr>
          <w:rtl/>
        </w:rPr>
        <w:t>לי</w:t>
      </w:r>
      <w:r w:rsidR="00B72640">
        <w:rPr>
          <w:rFonts w:hint="cs"/>
          <w:rtl/>
        </w:rPr>
        <w:t>י</w:t>
      </w:r>
      <w:r w:rsidRPr="007568A4">
        <w:rPr>
          <w:rtl/>
        </w:rPr>
        <w:t>ם, ולא רק את המבט הרפואי הנקודתי. במקרה שלנו, בנוגע לווידוי, ייתכן ויש מקום להוסיף את חוות דעתו של רב הקהילה ה</w:t>
      </w:r>
      <w:r w:rsidR="00B72640">
        <w:rPr>
          <w:rtl/>
        </w:rPr>
        <w:t xml:space="preserve">מלווה את החולה ואת בני משפחתו, </w:t>
      </w:r>
      <w:r w:rsidR="00B72640">
        <w:rPr>
          <w:rFonts w:hint="cs"/>
          <w:rtl/>
        </w:rPr>
        <w:t>ה</w:t>
      </w:r>
      <w:r w:rsidRPr="007568A4">
        <w:rPr>
          <w:rtl/>
        </w:rPr>
        <w:t>מכיר את ה</w:t>
      </w:r>
      <w:r w:rsidR="00297AE9">
        <w:rPr>
          <w:rFonts w:hint="cs"/>
          <w:rtl/>
        </w:rPr>
        <w:t>חולה</w:t>
      </w:r>
      <w:r w:rsidRPr="007568A4">
        <w:rPr>
          <w:rtl/>
        </w:rPr>
        <w:t xml:space="preserve"> ואת בני המשפחה, שהרי אין כאן הלכה נקודתית, אלא מרחב של שיקולים.</w:t>
      </w:r>
      <w:r>
        <w:rPr>
          <w:rStyle w:val="ac"/>
          <w:rFonts w:ascii="Arial" w:hAnsi="Arial"/>
          <w:rtl/>
        </w:rPr>
        <w:footnoteReference w:id="18"/>
      </w:r>
    </w:p>
    <w:p w:rsidR="002D020D" w:rsidRDefault="002D020D" w:rsidP="007568A4">
      <w:pPr>
        <w:rPr>
          <w:rtl/>
        </w:rPr>
      </w:pPr>
      <w:r w:rsidRPr="00582259">
        <w:rPr>
          <w:rtl/>
        </w:rPr>
        <w:t>ראיתי לנכון לסיים פרק זה עם ציטוט</w:t>
      </w:r>
      <w:r>
        <w:rPr>
          <w:rtl/>
        </w:rPr>
        <w:t xml:space="preserve"> </w:t>
      </w:r>
      <w:r w:rsidRPr="00582259">
        <w:rPr>
          <w:rtl/>
        </w:rPr>
        <w:t>מספרו של הרב יעקב ישראל</w:t>
      </w:r>
      <w:r>
        <w:rPr>
          <w:rtl/>
        </w:rPr>
        <w:t xml:space="preserve"> </w:t>
      </w:r>
      <w:proofErr w:type="spellStart"/>
      <w:r w:rsidRPr="00582259">
        <w:rPr>
          <w:rtl/>
        </w:rPr>
        <w:t>קנייבסקי</w:t>
      </w:r>
      <w:proofErr w:type="spellEnd"/>
      <w:r w:rsidRPr="00582259">
        <w:rPr>
          <w:rtl/>
        </w:rPr>
        <w:t xml:space="preserve"> (</w:t>
      </w:r>
      <w:proofErr w:type="spellStart"/>
      <w:r w:rsidRPr="00582259">
        <w:rPr>
          <w:rtl/>
        </w:rPr>
        <w:t>הסטייפלר</w:t>
      </w:r>
      <w:proofErr w:type="spellEnd"/>
      <w:r w:rsidRPr="00582259">
        <w:rPr>
          <w:rtl/>
        </w:rPr>
        <w:t xml:space="preserve">) </w:t>
      </w:r>
      <w:r w:rsidR="002C368C">
        <w:rPr>
          <w:rFonts w:hint="cs"/>
          <w:rtl/>
        </w:rPr>
        <w:t xml:space="preserve">בספרו </w:t>
      </w:r>
      <w:r w:rsidR="002C368C">
        <w:rPr>
          <w:rtl/>
        </w:rPr>
        <w:t>חיי</w:t>
      </w:r>
      <w:r w:rsidR="002C368C">
        <w:rPr>
          <w:rFonts w:hint="cs"/>
          <w:rtl/>
        </w:rPr>
        <w:t>-</w:t>
      </w:r>
      <w:r w:rsidR="002C368C">
        <w:rPr>
          <w:rtl/>
        </w:rPr>
        <w:t xml:space="preserve">עולם </w:t>
      </w:r>
      <w:r w:rsidR="002C368C">
        <w:rPr>
          <w:rFonts w:hint="cs"/>
          <w:rtl/>
        </w:rPr>
        <w:t>(</w:t>
      </w:r>
      <w:r w:rsidR="002C368C">
        <w:rPr>
          <w:rtl/>
        </w:rPr>
        <w:t xml:space="preserve">ב, </w:t>
      </w:r>
      <w:proofErr w:type="spellStart"/>
      <w:r w:rsidR="002C368C">
        <w:rPr>
          <w:rtl/>
        </w:rPr>
        <w:t>יט</w:t>
      </w:r>
      <w:proofErr w:type="spellEnd"/>
      <w:r w:rsidR="002C368C">
        <w:rPr>
          <w:rFonts w:hint="cs"/>
          <w:rtl/>
        </w:rPr>
        <w:t>)</w:t>
      </w:r>
      <w:r w:rsidRPr="00582259">
        <w:rPr>
          <w:rtl/>
        </w:rPr>
        <w:t xml:space="preserve"> העוסק בהכנות למוות ובחשיבות הכנות אלו:</w:t>
      </w:r>
    </w:p>
    <w:p w:rsidR="002D020D" w:rsidRDefault="002D020D" w:rsidP="002C368C">
      <w:pPr>
        <w:pStyle w:val="afe"/>
        <w:rPr>
          <w:rtl/>
        </w:rPr>
      </w:pPr>
      <w:r w:rsidRPr="007568A4">
        <w:rPr>
          <w:rtl/>
        </w:rPr>
        <w:t xml:space="preserve">ומחסדי השי"ת שהאדם לפני פטירתו הולך ונחלש מעט </w:t>
      </w:r>
      <w:proofErr w:type="spellStart"/>
      <w:r w:rsidRPr="007568A4">
        <w:rPr>
          <w:rtl/>
        </w:rPr>
        <w:t>מעט</w:t>
      </w:r>
      <w:proofErr w:type="spellEnd"/>
      <w:r w:rsidRPr="007568A4">
        <w:rPr>
          <w:rtl/>
        </w:rPr>
        <w:t xml:space="preserve"> וסובל </w:t>
      </w:r>
      <w:proofErr w:type="spellStart"/>
      <w:r w:rsidRPr="007568A4">
        <w:rPr>
          <w:rtl/>
        </w:rPr>
        <w:t>מיסורים</w:t>
      </w:r>
      <w:proofErr w:type="spellEnd"/>
      <w:r w:rsidRPr="007568A4">
        <w:rPr>
          <w:rtl/>
        </w:rPr>
        <w:t xml:space="preserve"> עד שהוא למשא על עצמו ומשפחתו, עד שבעומק מחשבתם כמעט שמסכימים כי טוב מותו מחייו, או שעכ"פ יש בו צד טוב, ועל ידי זה מופג הרבה מהצער והכאב שבפטירת אהובם, והוא גם לטובת החולה אשר בידיעתו שקיצו מתקרב הוא משתדל לסדר ענייניו ומתעורר לתקן את אשר עיוות בחיי הבלו בעולם השפל, וכל אחד לפי ערך מדרגתו ביראת שמים מתעורר לתשובה</w:t>
      </w:r>
      <w:r w:rsidRPr="00582259">
        <w:rPr>
          <w:rtl/>
        </w:rPr>
        <w:t>.</w:t>
      </w:r>
    </w:p>
    <w:p w:rsidR="002D020D" w:rsidRPr="007568A4" w:rsidRDefault="002D020D" w:rsidP="007568A4">
      <w:pPr>
        <w:rPr>
          <w:rtl/>
        </w:rPr>
      </w:pPr>
      <w:r w:rsidRPr="00582259">
        <w:rPr>
          <w:rtl/>
        </w:rPr>
        <w:lastRenderedPageBreak/>
        <w:t>ולכן כאשר חולה מודע למצבו (</w:t>
      </w:r>
      <w:r>
        <w:rPr>
          <w:rtl/>
        </w:rPr>
        <w:t xml:space="preserve">והדבר </w:t>
      </w:r>
      <w:r w:rsidRPr="00582259">
        <w:rPr>
          <w:rtl/>
        </w:rPr>
        <w:t>לא מדכדך אותו נפשית, כאמור), הוא יכול לתכנן את שארית חייו בצורה תכליתית,</w:t>
      </w:r>
      <w:r>
        <w:rPr>
          <w:rtl/>
        </w:rPr>
        <w:t xml:space="preserve"> </w:t>
      </w:r>
      <w:r w:rsidRPr="00582259">
        <w:rPr>
          <w:rtl/>
        </w:rPr>
        <w:t>כמו גם את קשריו החברתיים, משפחתיים וכד</w:t>
      </w:r>
      <w:r w:rsidR="002C368C">
        <w:rPr>
          <w:rFonts w:hint="cs"/>
          <w:rtl/>
        </w:rPr>
        <w:t>ו</w:t>
      </w:r>
      <w:r w:rsidRPr="00582259">
        <w:rPr>
          <w:rtl/>
        </w:rPr>
        <w:t>', ובעיקר - לעשות תשובה</w:t>
      </w:r>
      <w:r w:rsidR="002C368C">
        <w:rPr>
          <w:rFonts w:hint="cs"/>
          <w:rtl/>
        </w:rPr>
        <w:t>.</w:t>
      </w:r>
      <w:r w:rsidRPr="00582259">
        <w:rPr>
          <w:rStyle w:val="ac"/>
          <w:rFonts w:ascii="Arial" w:hAnsi="Arial"/>
          <w:rtl/>
        </w:rPr>
        <w:footnoteReference w:id="19"/>
      </w:r>
      <w:r w:rsidRPr="007568A4">
        <w:rPr>
          <w:rtl/>
        </w:rPr>
        <w:t xml:space="preserve"> </w:t>
      </w:r>
    </w:p>
    <w:p w:rsidR="002D020D" w:rsidRPr="00582259" w:rsidRDefault="007568A4" w:rsidP="002D020D">
      <w:pPr>
        <w:pStyle w:val="4"/>
      </w:pPr>
      <w:bookmarkStart w:id="5" w:name="_Toc501284248"/>
      <w:bookmarkStart w:id="6" w:name="_Toc508169404"/>
      <w:r>
        <w:rPr>
          <w:rFonts w:hint="cs"/>
          <w:rtl/>
        </w:rPr>
        <w:t xml:space="preserve">ג. </w:t>
      </w:r>
      <w:r w:rsidR="002D020D" w:rsidRPr="00582259">
        <w:rPr>
          <w:rtl/>
        </w:rPr>
        <w:t>הגדרת 'נטה למות' וזמן הו</w:t>
      </w:r>
      <w:r w:rsidR="009B52F2">
        <w:rPr>
          <w:rFonts w:hint="cs"/>
          <w:rtl/>
        </w:rPr>
        <w:t>ו</w:t>
      </w:r>
      <w:r w:rsidR="002D020D" w:rsidRPr="00582259">
        <w:rPr>
          <w:rtl/>
        </w:rPr>
        <w:t>ידוי</w:t>
      </w:r>
      <w:bookmarkEnd w:id="5"/>
      <w:bookmarkEnd w:id="6"/>
    </w:p>
    <w:p w:rsidR="002D020D" w:rsidRPr="00582259" w:rsidRDefault="002D020D" w:rsidP="00062A49">
      <w:r>
        <w:rPr>
          <w:rtl/>
        </w:rPr>
        <w:t xml:space="preserve">יש לברר את </w:t>
      </w:r>
      <w:r w:rsidRPr="00582259">
        <w:rPr>
          <w:rtl/>
        </w:rPr>
        <w:t xml:space="preserve">הגדרת </w:t>
      </w:r>
      <w:r>
        <w:rPr>
          <w:rtl/>
        </w:rPr>
        <w:t xml:space="preserve">הביטוי </w:t>
      </w:r>
      <w:r w:rsidRPr="00582259">
        <w:rPr>
          <w:rtl/>
        </w:rPr>
        <w:t xml:space="preserve">'נטה למות' </w:t>
      </w:r>
      <w:r>
        <w:rPr>
          <w:rtl/>
        </w:rPr>
        <w:t xml:space="preserve">כפי </w:t>
      </w:r>
      <w:r w:rsidRPr="00582259">
        <w:rPr>
          <w:rtl/>
        </w:rPr>
        <w:t>שמופיע בגמרא,</w:t>
      </w:r>
      <w:r>
        <w:rPr>
          <w:rtl/>
        </w:rPr>
        <w:t xml:space="preserve"> </w:t>
      </w:r>
      <w:r w:rsidRPr="00582259">
        <w:rPr>
          <w:rtl/>
        </w:rPr>
        <w:t xml:space="preserve">שבמקרה דנן כתב </w:t>
      </w:r>
      <w:proofErr w:type="spellStart"/>
      <w:r w:rsidRPr="00582259">
        <w:rPr>
          <w:rtl/>
        </w:rPr>
        <w:t>השו"ע</w:t>
      </w:r>
      <w:proofErr w:type="spellEnd"/>
      <w:r w:rsidRPr="00582259">
        <w:rPr>
          <w:rtl/>
        </w:rPr>
        <w:t xml:space="preserve"> שאומרים לו -</w:t>
      </w:r>
      <w:r>
        <w:rPr>
          <w:rtl/>
        </w:rPr>
        <w:t xml:space="preserve"> </w:t>
      </w:r>
      <w:r w:rsidRPr="00582259">
        <w:rPr>
          <w:rtl/>
        </w:rPr>
        <w:t>'התוודה'. יש להבחין בין שלבים שונים של המחלה:</w:t>
      </w:r>
      <w:r w:rsidR="007568A4">
        <w:rPr>
          <w:rFonts w:hint="cs"/>
          <w:rtl/>
        </w:rPr>
        <w:t xml:space="preserve"> </w:t>
      </w:r>
      <w:r w:rsidR="007568A4" w:rsidRPr="007568A4">
        <w:rPr>
          <w:rFonts w:hint="cs"/>
          <w:b/>
          <w:bCs/>
          <w:rtl/>
        </w:rPr>
        <w:t>א.</w:t>
      </w:r>
      <w:r w:rsidR="007568A4" w:rsidRPr="007568A4">
        <w:rPr>
          <w:rFonts w:hint="cs"/>
          <w:rtl/>
        </w:rPr>
        <w:t xml:space="preserve"> </w:t>
      </w:r>
      <w:r w:rsidRPr="007568A4">
        <w:rPr>
          <w:rtl/>
        </w:rPr>
        <w:t>חולה במחלה מסוכנת שניתן לטפל ולהאריך חייו.</w:t>
      </w:r>
      <w:r w:rsidR="007568A4" w:rsidRPr="007568A4">
        <w:rPr>
          <w:rFonts w:hint="cs"/>
          <w:rtl/>
        </w:rPr>
        <w:t xml:space="preserve"> </w:t>
      </w:r>
      <w:r w:rsidR="007568A4" w:rsidRPr="007568A4">
        <w:rPr>
          <w:rFonts w:hint="cs"/>
          <w:b/>
          <w:bCs/>
          <w:rtl/>
        </w:rPr>
        <w:t>ב.</w:t>
      </w:r>
      <w:r w:rsidR="007568A4" w:rsidRPr="007568A4">
        <w:rPr>
          <w:rFonts w:hint="cs"/>
          <w:rtl/>
        </w:rPr>
        <w:t xml:space="preserve"> </w:t>
      </w:r>
      <w:r w:rsidRPr="007568A4">
        <w:rPr>
          <w:rtl/>
        </w:rPr>
        <w:t>חולה שנמצא במצב מתקדם במחלה, ולרפואה אין מה להציע לו מלבד טיפול תומך.</w:t>
      </w:r>
      <w:r w:rsidR="007568A4" w:rsidRPr="007568A4">
        <w:rPr>
          <w:rFonts w:hint="cs"/>
          <w:rtl/>
        </w:rPr>
        <w:t xml:space="preserve"> </w:t>
      </w:r>
      <w:r w:rsidR="007568A4" w:rsidRPr="007568A4">
        <w:rPr>
          <w:rFonts w:hint="cs"/>
          <w:b/>
          <w:bCs/>
          <w:rtl/>
        </w:rPr>
        <w:t>ג.</w:t>
      </w:r>
      <w:r w:rsidR="007568A4">
        <w:rPr>
          <w:rFonts w:hint="cs"/>
          <w:rtl/>
        </w:rPr>
        <w:t xml:space="preserve"> ח</w:t>
      </w:r>
      <w:r w:rsidRPr="00582259">
        <w:rPr>
          <w:rtl/>
        </w:rPr>
        <w:t>ולה גוסס על ערש דווי.</w:t>
      </w:r>
    </w:p>
    <w:p w:rsidR="002D020D" w:rsidRPr="00582259" w:rsidRDefault="002D020D" w:rsidP="007568A4">
      <w:pPr>
        <w:rPr>
          <w:rtl/>
        </w:rPr>
      </w:pPr>
      <w:r w:rsidRPr="00582259">
        <w:rPr>
          <w:rtl/>
        </w:rPr>
        <w:t>בעולם הרפואה אין הגדרות ברורות לסימני גסיסה (</w:t>
      </w:r>
      <w:proofErr w:type="spellStart"/>
      <w:r w:rsidRPr="00582259">
        <w:rPr>
          <w:rtl/>
        </w:rPr>
        <w:t>נפק"מ</w:t>
      </w:r>
      <w:proofErr w:type="spellEnd"/>
      <w:r w:rsidRPr="00582259">
        <w:rPr>
          <w:rtl/>
        </w:rPr>
        <w:t xml:space="preserve"> להזזת חולה או איבר</w:t>
      </w:r>
      <w:r>
        <w:rPr>
          <w:rtl/>
        </w:rPr>
        <w:t xml:space="preserve"> מאבריו</w:t>
      </w:r>
      <w:r w:rsidRPr="00582259">
        <w:rPr>
          <w:rtl/>
        </w:rPr>
        <w:t xml:space="preserve"> </w:t>
      </w:r>
      <w:r>
        <w:rPr>
          <w:rtl/>
        </w:rPr>
        <w:t>-</w:t>
      </w:r>
      <w:r w:rsidRPr="00582259">
        <w:rPr>
          <w:rtl/>
        </w:rPr>
        <w:t xml:space="preserve"> </w:t>
      </w:r>
      <w:proofErr w:type="spellStart"/>
      <w:r w:rsidRPr="00582259">
        <w:rPr>
          <w:rtl/>
        </w:rPr>
        <w:t>שו"ע</w:t>
      </w:r>
      <w:proofErr w:type="spellEnd"/>
      <w:r w:rsidRPr="00582259">
        <w:rPr>
          <w:rtl/>
        </w:rPr>
        <w:t xml:space="preserve"> יו"ד שלט ואכמ"ל</w:t>
      </w:r>
      <w:r w:rsidRPr="00582259">
        <w:rPr>
          <w:rStyle w:val="ac"/>
          <w:rFonts w:ascii="Arial" w:hAnsi="Arial"/>
          <w:rtl/>
        </w:rPr>
        <w:footnoteReference w:id="20"/>
      </w:r>
      <w:r w:rsidR="009B52F2">
        <w:rPr>
          <w:rtl/>
        </w:rPr>
        <w:t xml:space="preserve">). </w:t>
      </w:r>
      <w:r w:rsidRPr="00582259">
        <w:rPr>
          <w:rtl/>
        </w:rPr>
        <w:t>ממילא ההגדרות שציינו, הם על פי השערות הצוות הרפואי המטפל.</w:t>
      </w:r>
    </w:p>
    <w:p w:rsidR="002D020D" w:rsidRPr="00582259" w:rsidRDefault="002D020D" w:rsidP="007568A4">
      <w:pPr>
        <w:rPr>
          <w:rtl/>
        </w:rPr>
      </w:pPr>
      <w:r w:rsidRPr="00582259">
        <w:rPr>
          <w:rtl/>
        </w:rPr>
        <w:t xml:space="preserve">במבט ראשון, מלשון </w:t>
      </w:r>
      <w:proofErr w:type="spellStart"/>
      <w:r w:rsidRPr="00582259">
        <w:rPr>
          <w:rtl/>
        </w:rPr>
        <w:t>הש"ך</w:t>
      </w:r>
      <w:proofErr w:type="spellEnd"/>
      <w:r w:rsidRPr="00582259">
        <w:rPr>
          <w:rtl/>
        </w:rPr>
        <w:t xml:space="preserve"> </w:t>
      </w:r>
      <w:r w:rsidR="009B52F2">
        <w:rPr>
          <w:rFonts w:hint="cs"/>
          <w:rtl/>
        </w:rPr>
        <w:t>(יו"ד שלח,</w:t>
      </w:r>
      <w:r>
        <w:rPr>
          <w:rFonts w:hint="cs"/>
          <w:rtl/>
        </w:rPr>
        <w:t xml:space="preserve">א) </w:t>
      </w:r>
      <w:r w:rsidRPr="00582259">
        <w:rPr>
          <w:rtl/>
        </w:rPr>
        <w:t xml:space="preserve">נראה בבירור שהכוונה בדין 'נטה למות' היא למצב </w:t>
      </w:r>
      <w:r>
        <w:rPr>
          <w:rFonts w:hint="cs"/>
          <w:rtl/>
        </w:rPr>
        <w:t xml:space="preserve">השלישי </w:t>
      </w:r>
      <w:r w:rsidR="009B52F2">
        <w:rPr>
          <w:rFonts w:hint="cs"/>
          <w:rtl/>
        </w:rPr>
        <w:t>(</w:t>
      </w:r>
      <w:r w:rsidR="009B52F2">
        <w:rPr>
          <w:rtl/>
        </w:rPr>
        <w:t>ג</w:t>
      </w:r>
      <w:r w:rsidR="009B52F2">
        <w:rPr>
          <w:rFonts w:hint="cs"/>
          <w:rtl/>
        </w:rPr>
        <w:t>)</w:t>
      </w:r>
      <w:r w:rsidRPr="00582259">
        <w:rPr>
          <w:rtl/>
        </w:rPr>
        <w:t xml:space="preserve"> שכתב: "שיש חשש שימות פתאום ללא וידוי"</w:t>
      </w:r>
      <w:r w:rsidR="009B52F2">
        <w:rPr>
          <w:rFonts w:hint="cs"/>
          <w:rtl/>
        </w:rPr>
        <w:t>.</w:t>
      </w:r>
      <w:r>
        <w:rPr>
          <w:rStyle w:val="ac"/>
          <w:rFonts w:ascii="Arial" w:hAnsi="Arial"/>
          <w:rtl/>
        </w:rPr>
        <w:footnoteReference w:id="21"/>
      </w:r>
      <w:r w:rsidRPr="00582259">
        <w:rPr>
          <w:rtl/>
        </w:rPr>
        <w:t xml:space="preserve"> </w:t>
      </w:r>
      <w:r>
        <w:rPr>
          <w:rtl/>
        </w:rPr>
        <w:t xml:space="preserve">ממילא </w:t>
      </w:r>
      <w:r w:rsidRPr="00582259">
        <w:rPr>
          <w:rtl/>
        </w:rPr>
        <w:t>חולה ש'לא נטה למות'</w:t>
      </w:r>
      <w:r>
        <w:rPr>
          <w:rtl/>
        </w:rPr>
        <w:t xml:space="preserve"> אין אומרים לו התוודה. </w:t>
      </w:r>
      <w:r w:rsidRPr="00582259">
        <w:rPr>
          <w:rtl/>
        </w:rPr>
        <w:t>נטה למות זה דווק</w:t>
      </w:r>
      <w:r>
        <w:rPr>
          <w:rtl/>
        </w:rPr>
        <w:t>א שיש חשש ש</w:t>
      </w:r>
      <w:r w:rsidR="009B52F2">
        <w:rPr>
          <w:rtl/>
        </w:rPr>
        <w:t>ימות לפתע, אבל במצב ב</w:t>
      </w:r>
      <w:r>
        <w:rPr>
          <w:rtl/>
        </w:rPr>
        <w:t xml:space="preserve"> </w:t>
      </w:r>
      <w:r w:rsidR="009B52F2">
        <w:rPr>
          <w:rFonts w:hint="cs"/>
          <w:rtl/>
        </w:rPr>
        <w:t>ש</w:t>
      </w:r>
      <w:r>
        <w:rPr>
          <w:rtl/>
        </w:rPr>
        <w:t xml:space="preserve">בו </w:t>
      </w:r>
      <w:r w:rsidRPr="00582259">
        <w:rPr>
          <w:rtl/>
        </w:rPr>
        <w:t xml:space="preserve">אין חשש שימות פתאום אף שמחלתו מסוכנת, אין אומרים לו להתוודות. </w:t>
      </w:r>
      <w:r w:rsidR="009B52F2">
        <w:rPr>
          <w:rtl/>
        </w:rPr>
        <w:t>וביאר טעמו בתפארת</w:t>
      </w:r>
      <w:r w:rsidR="009B52F2">
        <w:rPr>
          <w:rFonts w:hint="cs"/>
          <w:rtl/>
        </w:rPr>
        <w:t>-</w:t>
      </w:r>
      <w:r>
        <w:rPr>
          <w:rtl/>
        </w:rPr>
        <w:t>למשה (שם),</w:t>
      </w:r>
      <w:r w:rsidRPr="00582259">
        <w:rPr>
          <w:rtl/>
        </w:rPr>
        <w:t xml:space="preserve"> </w:t>
      </w:r>
      <w:r w:rsidR="009B52F2">
        <w:rPr>
          <w:rFonts w:hint="cs"/>
          <w:rtl/>
        </w:rPr>
        <w:t>ש</w:t>
      </w:r>
      <w:r w:rsidR="009B52F2">
        <w:rPr>
          <w:rtl/>
        </w:rPr>
        <w:t xml:space="preserve">בלא נטה למות </w:t>
      </w:r>
      <w:r w:rsidRPr="00582259">
        <w:rPr>
          <w:rtl/>
        </w:rPr>
        <w:t>א</w:t>
      </w:r>
      <w:r w:rsidR="009B52F2">
        <w:rPr>
          <w:rFonts w:hint="cs"/>
          <w:rtl/>
        </w:rPr>
        <w:t>ין</w:t>
      </w:r>
      <w:r w:rsidRPr="00582259">
        <w:rPr>
          <w:rtl/>
        </w:rPr>
        <w:t xml:space="preserve"> אומרים לו התוודה, משום שבלאו הכי יצטרך לחזור ולהתוודות סמוך למיתה שמא חטא אחר הו</w:t>
      </w:r>
      <w:r w:rsidR="009B52F2">
        <w:rPr>
          <w:rFonts w:hint="cs"/>
          <w:rtl/>
        </w:rPr>
        <w:t>ו</w:t>
      </w:r>
      <w:r w:rsidRPr="00582259">
        <w:rPr>
          <w:rtl/>
        </w:rPr>
        <w:t xml:space="preserve">ידוי (כמו ביוה"כ שמתוודה בכל התפילות). וממילא אם </w:t>
      </w:r>
      <w:r>
        <w:rPr>
          <w:rtl/>
        </w:rPr>
        <w:t>יורו לו להתוודות פעמיים, פעם כעת כאשר</w:t>
      </w:r>
      <w:r w:rsidRPr="00582259">
        <w:rPr>
          <w:rtl/>
        </w:rPr>
        <w:t xml:space="preserve"> 'לא נטה למות' ושוב פעם </w:t>
      </w:r>
      <w:r>
        <w:rPr>
          <w:rtl/>
        </w:rPr>
        <w:t>בגסיסתו</w:t>
      </w:r>
      <w:r w:rsidRPr="00582259">
        <w:rPr>
          <w:rtl/>
        </w:rPr>
        <w:t>, יבין שהוא בסכנה גדולה ויש חשש שתיטרף דעתו.</w:t>
      </w:r>
    </w:p>
    <w:p w:rsidR="002D020D" w:rsidRPr="00582259" w:rsidRDefault="002D020D" w:rsidP="009B52F2">
      <w:pPr>
        <w:rPr>
          <w:rtl/>
        </w:rPr>
      </w:pPr>
      <w:r w:rsidRPr="00582259">
        <w:rPr>
          <w:rtl/>
        </w:rPr>
        <w:t xml:space="preserve">אמנם ייתכן שכוונת </w:t>
      </w:r>
      <w:proofErr w:type="spellStart"/>
      <w:r w:rsidRPr="00582259">
        <w:rPr>
          <w:rtl/>
        </w:rPr>
        <w:t>הש"ך</w:t>
      </w:r>
      <w:proofErr w:type="spellEnd"/>
      <w:r w:rsidRPr="00582259">
        <w:rPr>
          <w:rtl/>
        </w:rPr>
        <w:t xml:space="preserve"> בשני תירוציו היא אחרת</w:t>
      </w:r>
      <w:r w:rsidR="009B52F2">
        <w:rPr>
          <w:rtl/>
        </w:rPr>
        <w:t>, ויש להתוודות כבר במצב ב</w:t>
      </w:r>
      <w:r w:rsidRPr="00582259">
        <w:rPr>
          <w:rtl/>
        </w:rPr>
        <w:t xml:space="preserve">. הוא מביא שני הסברים למה לא להתוודות מוקדם: </w:t>
      </w:r>
      <w:r w:rsidRPr="00093AF1">
        <w:rPr>
          <w:b/>
          <w:bCs/>
          <w:rtl/>
        </w:rPr>
        <w:t>א.</w:t>
      </w:r>
      <w:r w:rsidRPr="007568A4">
        <w:rPr>
          <w:rtl/>
        </w:rPr>
        <w:t xml:space="preserve"> שמא י</w:t>
      </w:r>
      <w:r w:rsidR="009B52F2">
        <w:rPr>
          <w:rFonts w:hint="cs"/>
          <w:rtl/>
        </w:rPr>
        <w:t>י</w:t>
      </w:r>
      <w:r w:rsidRPr="007568A4">
        <w:rPr>
          <w:rtl/>
        </w:rPr>
        <w:t xml:space="preserve">שבר ליבו מפחד שווא, </w:t>
      </w:r>
      <w:r w:rsidRPr="00093AF1">
        <w:rPr>
          <w:b/>
          <w:bCs/>
          <w:rtl/>
        </w:rPr>
        <w:t>ב.</w:t>
      </w:r>
      <w:r w:rsidRPr="007568A4">
        <w:rPr>
          <w:rtl/>
        </w:rPr>
        <w:t xml:space="preserve"> </w:t>
      </w:r>
      <w:proofErr w:type="spellStart"/>
      <w:r w:rsidRPr="007568A4">
        <w:rPr>
          <w:rtl/>
        </w:rPr>
        <w:t>בנטה</w:t>
      </w:r>
      <w:proofErr w:type="spellEnd"/>
      <w:r w:rsidRPr="007568A4">
        <w:rPr>
          <w:rtl/>
        </w:rPr>
        <w:t xml:space="preserve"> למות</w:t>
      </w:r>
      <w:r w:rsidR="009B52F2">
        <w:rPr>
          <w:rtl/>
        </w:rPr>
        <w:t xml:space="preserve"> יש לחוש שימות פתאום בלא וידוי</w:t>
      </w:r>
      <w:r w:rsidR="009B52F2">
        <w:rPr>
          <w:rFonts w:hint="cs"/>
          <w:rtl/>
        </w:rPr>
        <w:t>.</w:t>
      </w:r>
      <w:r w:rsidR="009B52F2">
        <w:rPr>
          <w:rtl/>
        </w:rPr>
        <w:t xml:space="preserve"> כלומר שאם לא נטה למות </w:t>
      </w:r>
      <w:r w:rsidRPr="007568A4">
        <w:rPr>
          <w:rtl/>
        </w:rPr>
        <w:t>א</w:t>
      </w:r>
      <w:r w:rsidR="009B52F2">
        <w:rPr>
          <w:rFonts w:hint="cs"/>
          <w:rtl/>
        </w:rPr>
        <w:t>ין</w:t>
      </w:r>
      <w:r w:rsidRPr="007568A4">
        <w:rPr>
          <w:rtl/>
        </w:rPr>
        <w:t xml:space="preserve"> אומרים לו ש'הרבה התוודו ולא מתו', אבל כן אומרים לו להתוודות. נראה מדבריו שחולה השוכב על ערש דווי יתוודה, והוא רק בא להוציא כא</w:t>
      </w:r>
      <w:r w:rsidR="009B52F2">
        <w:rPr>
          <w:rtl/>
        </w:rPr>
        <w:t>שר אין חשש למיתה מיידית, כבמצב א</w:t>
      </w:r>
      <w:r w:rsidRPr="007568A4">
        <w:rPr>
          <w:rtl/>
        </w:rPr>
        <w:t xml:space="preserve"> </w:t>
      </w:r>
      <w:r w:rsidR="00154D27">
        <w:rPr>
          <w:rtl/>
        </w:rPr>
        <w:t>-</w:t>
      </w:r>
      <w:r w:rsidRPr="007568A4">
        <w:rPr>
          <w:rtl/>
        </w:rPr>
        <w:t xml:space="preserve"> </w:t>
      </w:r>
      <w:r w:rsidR="00350F86">
        <w:rPr>
          <w:rFonts w:hint="cs"/>
          <w:rtl/>
        </w:rPr>
        <w:t>ו</w:t>
      </w:r>
      <w:r w:rsidRPr="007568A4">
        <w:rPr>
          <w:rtl/>
        </w:rPr>
        <w:t>רק שם אין להתוודות (היינו שאין להתוודות במחלה קלה או במצב מ</w:t>
      </w:r>
      <w:r w:rsidR="009B52F2">
        <w:rPr>
          <w:rtl/>
        </w:rPr>
        <w:t>טופל). מדבריו יש להסיק שבמצבים ב</w:t>
      </w:r>
      <w:r w:rsidR="009B52F2">
        <w:rPr>
          <w:rFonts w:hint="cs"/>
          <w:rtl/>
        </w:rPr>
        <w:t>-</w:t>
      </w:r>
      <w:r w:rsidR="009B52F2">
        <w:rPr>
          <w:rtl/>
        </w:rPr>
        <w:t>ג</w:t>
      </w:r>
      <w:r w:rsidRPr="007568A4">
        <w:rPr>
          <w:rtl/>
        </w:rPr>
        <w:t xml:space="preserve"> יש להתוודות.</w:t>
      </w:r>
      <w:r w:rsidRPr="00582259">
        <w:rPr>
          <w:rStyle w:val="ac"/>
          <w:rFonts w:ascii="Arial" w:hAnsi="Arial"/>
          <w:rtl/>
        </w:rPr>
        <w:footnoteReference w:id="22"/>
      </w:r>
      <w:r>
        <w:rPr>
          <w:rtl/>
        </w:rPr>
        <w:t xml:space="preserve"> </w:t>
      </w:r>
      <w:r w:rsidR="009B52F2">
        <w:rPr>
          <w:rtl/>
        </w:rPr>
        <w:t>וכך מדויק בספר כלבו אב</w:t>
      </w:r>
      <w:r w:rsidRPr="00582259">
        <w:rPr>
          <w:rtl/>
        </w:rPr>
        <w:t>לות (</w:t>
      </w:r>
      <w:proofErr w:type="spellStart"/>
      <w:r w:rsidRPr="00582259">
        <w:rPr>
          <w:rtl/>
        </w:rPr>
        <w:t>גריינוולד</w:t>
      </w:r>
      <w:proofErr w:type="spellEnd"/>
      <w:r w:rsidRPr="00582259">
        <w:rPr>
          <w:rtl/>
        </w:rPr>
        <w:t xml:space="preserve">, </w:t>
      </w:r>
      <w:proofErr w:type="spellStart"/>
      <w:r w:rsidRPr="00582259">
        <w:rPr>
          <w:rtl/>
        </w:rPr>
        <w:t>עמ</w:t>
      </w:r>
      <w:proofErr w:type="spellEnd"/>
      <w:r w:rsidRPr="00582259">
        <w:rPr>
          <w:rtl/>
        </w:rPr>
        <w:t xml:space="preserve">' 21): "אם רואה החכם שאין תרופה </w:t>
      </w:r>
      <w:proofErr w:type="spellStart"/>
      <w:r w:rsidRPr="00582259">
        <w:rPr>
          <w:rtl/>
        </w:rPr>
        <w:t>להחולה</w:t>
      </w:r>
      <w:proofErr w:type="spellEnd"/>
      <w:r w:rsidRPr="00582259">
        <w:rPr>
          <w:rtl/>
        </w:rPr>
        <w:t>, ישתדל שית</w:t>
      </w:r>
      <w:r w:rsidR="009B52F2">
        <w:rPr>
          <w:rtl/>
        </w:rPr>
        <w:t>וודה ויאמר...". משמע שכבר ממצב ב</w:t>
      </w:r>
      <w:r w:rsidRPr="00582259">
        <w:rPr>
          <w:rtl/>
        </w:rPr>
        <w:t xml:space="preserve"> יש להתוודות.</w:t>
      </w:r>
    </w:p>
    <w:p w:rsidR="002D020D" w:rsidRPr="007568A4" w:rsidRDefault="002D020D" w:rsidP="00547226">
      <w:pPr>
        <w:rPr>
          <w:rtl/>
        </w:rPr>
      </w:pPr>
      <w:r w:rsidRPr="00582259">
        <w:rPr>
          <w:rtl/>
        </w:rPr>
        <w:lastRenderedPageBreak/>
        <w:t>בעיון במנהגי קהילות ישראל מצאנו</w:t>
      </w:r>
      <w:r>
        <w:rPr>
          <w:rtl/>
        </w:rPr>
        <w:t xml:space="preserve"> </w:t>
      </w:r>
      <w:r w:rsidRPr="00582259">
        <w:rPr>
          <w:rtl/>
        </w:rPr>
        <w:t>תיאור</w:t>
      </w:r>
      <w:r>
        <w:rPr>
          <w:rtl/>
        </w:rPr>
        <w:t>י</w:t>
      </w:r>
      <w:r w:rsidRPr="00582259">
        <w:rPr>
          <w:rtl/>
        </w:rPr>
        <w:t>ם שונים לתהליך הו</w:t>
      </w:r>
      <w:r w:rsidR="009B52F2">
        <w:rPr>
          <w:rFonts w:hint="cs"/>
          <w:rtl/>
        </w:rPr>
        <w:t>ו</w:t>
      </w:r>
      <w:r w:rsidRPr="00582259">
        <w:rPr>
          <w:rtl/>
        </w:rPr>
        <w:t>ידוי לפני פטירה</w:t>
      </w:r>
      <w:r w:rsidR="00547226">
        <w:rPr>
          <w:rtl/>
        </w:rPr>
        <w:t>.</w:t>
      </w:r>
      <w:r w:rsidRPr="00582259">
        <w:rPr>
          <w:rtl/>
        </w:rPr>
        <w:t xml:space="preserve"> </w:t>
      </w:r>
      <w:r>
        <w:rPr>
          <w:rtl/>
        </w:rPr>
        <w:t>ישנו תיאור</w:t>
      </w:r>
      <w:r w:rsidRPr="00582259">
        <w:rPr>
          <w:rtl/>
        </w:rPr>
        <w:t xml:space="preserve"> שכשהאדם חלה, אזי ביום </w:t>
      </w:r>
      <w:r w:rsidRPr="00582259">
        <w:rPr>
          <w:b/>
          <w:bCs/>
          <w:rtl/>
        </w:rPr>
        <w:t>השלישי</w:t>
      </w:r>
      <w:r w:rsidRPr="007568A4">
        <w:rPr>
          <w:rtl/>
        </w:rPr>
        <w:t xml:space="preserve"> לחוליו הולכים אליו גבאי ביקור חולים ואומרים לו: "אתה ידעת שכן הוא התיקון והמנהג אצל כל החולים, ולכן אין לך לדאוג מזה כלום, ולכן תעשה צוואה מה שתרצה, ומה שאתה חייב, או אחרים חייבים לך", ועוד אומרים לו: "התוודה, כי כל המתוודה על חטאיו </w:t>
      </w:r>
      <w:proofErr w:type="spellStart"/>
      <w:r w:rsidRPr="007568A4">
        <w:rPr>
          <w:rtl/>
        </w:rPr>
        <w:t>מוחלין</w:t>
      </w:r>
      <w:proofErr w:type="spellEnd"/>
      <w:r w:rsidRPr="007568A4">
        <w:rPr>
          <w:rtl/>
        </w:rPr>
        <w:t xml:space="preserve"> לו"</w:t>
      </w:r>
      <w:r w:rsidR="00547226">
        <w:rPr>
          <w:rFonts w:hint="cs"/>
          <w:rtl/>
        </w:rPr>
        <w:t>.</w:t>
      </w:r>
      <w:r w:rsidRPr="00582259">
        <w:rPr>
          <w:rStyle w:val="ac"/>
          <w:rFonts w:ascii="Arial" w:hAnsi="Arial"/>
          <w:rtl/>
        </w:rPr>
        <w:footnoteReference w:id="23"/>
      </w:r>
    </w:p>
    <w:p w:rsidR="002D020D" w:rsidRPr="00582259" w:rsidRDefault="002D020D" w:rsidP="007568A4">
      <w:pPr>
        <w:rPr>
          <w:rtl/>
        </w:rPr>
      </w:pPr>
      <w:r w:rsidRPr="00582259">
        <w:rPr>
          <w:rtl/>
        </w:rPr>
        <w:t>המקור לכך שנכנסים אליו ביום השלישי לחוליו, הוא מברייתא ממסכת שמחות המובא</w:t>
      </w:r>
      <w:r w:rsidR="000E0FBE">
        <w:rPr>
          <w:rtl/>
        </w:rPr>
        <w:t>ת בתורת האדם לר</w:t>
      </w:r>
      <w:r w:rsidR="000E0FBE">
        <w:rPr>
          <w:rFonts w:hint="cs"/>
          <w:rtl/>
        </w:rPr>
        <w:t>מב"ן (</w:t>
      </w:r>
      <w:r w:rsidRPr="00582259">
        <w:rPr>
          <w:rtl/>
        </w:rPr>
        <w:t xml:space="preserve">שער המיחוש), ושם הנוסח הוא: </w:t>
      </w:r>
    </w:p>
    <w:p w:rsidR="002D020D" w:rsidRPr="00582259" w:rsidRDefault="002D020D" w:rsidP="000E0FBE">
      <w:pPr>
        <w:pStyle w:val="afe"/>
        <w:rPr>
          <w:rtl/>
        </w:rPr>
      </w:pPr>
      <w:r w:rsidRPr="007568A4">
        <w:rPr>
          <w:rtl/>
        </w:rPr>
        <w:t>משאדם עולה למטה נכנסין אצלו ואומרים לו, לא דברים מחיים ולא דברים ממתים וכו' ואין נכנסים אצלו לא בראשון וכו' והקרובים נכנסים אצלו מיד</w:t>
      </w:r>
      <w:r w:rsidRPr="00582259">
        <w:rPr>
          <w:rtl/>
        </w:rPr>
        <w:t>.</w:t>
      </w:r>
    </w:p>
    <w:p w:rsidR="002D020D" w:rsidRPr="007568A4" w:rsidRDefault="002D020D" w:rsidP="000E0FBE">
      <w:pPr>
        <w:rPr>
          <w:rtl/>
        </w:rPr>
      </w:pPr>
      <w:r w:rsidRPr="00582259">
        <w:rPr>
          <w:rtl/>
        </w:rPr>
        <w:t xml:space="preserve">יש כאן חלוקה בין הקרובים שנכנסים מיד, לרחוקים (כלומר גבאי הקהל) שנכנסים לאחר שלושה ימים. על פניו המבקרים האומרים לו את הדברים הם </w:t>
      </w:r>
      <w:proofErr w:type="spellStart"/>
      <w:r w:rsidRPr="00582259">
        <w:rPr>
          <w:rtl/>
        </w:rPr>
        <w:t>הם</w:t>
      </w:r>
      <w:proofErr w:type="spellEnd"/>
      <w:r>
        <w:rPr>
          <w:rtl/>
        </w:rPr>
        <w:t xml:space="preserve"> הר</w:t>
      </w:r>
      <w:r w:rsidRPr="00582259">
        <w:rPr>
          <w:rtl/>
        </w:rPr>
        <w:t>ח</w:t>
      </w:r>
      <w:r>
        <w:rPr>
          <w:rtl/>
        </w:rPr>
        <w:t>ו</w:t>
      </w:r>
      <w:r w:rsidRPr="00582259">
        <w:rPr>
          <w:rtl/>
        </w:rPr>
        <w:t>קים המופיעים בברייתא, וזה לא ביום הראשון ובשני למחלתו, אלא בשלישי</w:t>
      </w:r>
      <w:r>
        <w:rPr>
          <w:rtl/>
        </w:rPr>
        <w:t>.</w:t>
      </w:r>
      <w:r w:rsidR="000E0FBE">
        <w:rPr>
          <w:rtl/>
        </w:rPr>
        <w:t xml:space="preserve"> ייתכן ומשמעות הדברים ה</w:t>
      </w:r>
      <w:r w:rsidR="000E0FBE">
        <w:rPr>
          <w:rFonts w:hint="cs"/>
          <w:rtl/>
        </w:rPr>
        <w:t>י</w:t>
      </w:r>
      <w:r w:rsidRPr="007568A4">
        <w:rPr>
          <w:rtl/>
        </w:rPr>
        <w:t xml:space="preserve">א שאנשי חברת ביקור חולים בעת ביקורם אצל החולה, לא היו מזכירים תיכף ומיד את </w:t>
      </w:r>
      <w:r w:rsidR="000E0FBE">
        <w:rPr>
          <w:rtl/>
        </w:rPr>
        <w:t>עניין המוות וסידור ענייניו, אלא</w:t>
      </w:r>
      <w:r w:rsidRPr="007568A4">
        <w:rPr>
          <w:rtl/>
        </w:rPr>
        <w:t xml:space="preserve"> רק לאחר שלושה ימים, בעת שהחולי התחזק או לחילופין כאשר כבר ביקרוהו בעבר ואין זה מפגשם הראשון</w:t>
      </w:r>
      <w:r w:rsidR="000E0FBE">
        <w:rPr>
          <w:rFonts w:hint="cs"/>
          <w:rtl/>
        </w:rPr>
        <w:t>,</w:t>
      </w:r>
      <w:r w:rsidR="000E0FBE">
        <w:rPr>
          <w:rtl/>
        </w:rPr>
        <w:t xml:space="preserve"> ורק אז ניתן לפתוח א</w:t>
      </w:r>
      <w:r w:rsidRPr="007568A4">
        <w:rPr>
          <w:rtl/>
        </w:rPr>
        <w:t>תו בדברי</w:t>
      </w:r>
      <w:r w:rsidR="000E0FBE">
        <w:rPr>
          <w:rtl/>
        </w:rPr>
        <w:t>ם בנושא כאוב זה. וכך מביא בחכמת</w:t>
      </w:r>
      <w:r w:rsidR="000E0FBE">
        <w:rPr>
          <w:rFonts w:hint="cs"/>
          <w:rtl/>
        </w:rPr>
        <w:t>-</w:t>
      </w:r>
      <w:r w:rsidR="000E0FBE">
        <w:rPr>
          <w:rtl/>
        </w:rPr>
        <w:t>אדם (קנא,</w:t>
      </w:r>
      <w:r w:rsidRPr="007568A4">
        <w:rPr>
          <w:rtl/>
        </w:rPr>
        <w:t>יא) שנהגו בקהילות שונות, ובפרט בקהילת קודש ברלין. אמנם הוא מוסיף ומציין: "</w:t>
      </w:r>
      <w:proofErr w:type="spellStart"/>
      <w:r w:rsidRPr="007568A4">
        <w:rPr>
          <w:rtl/>
        </w:rPr>
        <w:t>כשרואין</w:t>
      </w:r>
      <w:proofErr w:type="spellEnd"/>
      <w:r w:rsidRPr="007568A4">
        <w:rPr>
          <w:rtl/>
        </w:rPr>
        <w:t xml:space="preserve"> </w:t>
      </w:r>
      <w:proofErr w:type="spellStart"/>
      <w:r w:rsidRPr="007568A4">
        <w:rPr>
          <w:rtl/>
        </w:rPr>
        <w:t>המבקרין</w:t>
      </w:r>
      <w:proofErr w:type="spellEnd"/>
      <w:r w:rsidRPr="007568A4">
        <w:rPr>
          <w:rtl/>
        </w:rPr>
        <w:t xml:space="preserve"> שנטה למות מסבבים עמו בדברים ואומרים לו התודה ואל תדאג מזה </w:t>
      </w:r>
      <w:proofErr w:type="spellStart"/>
      <w:r w:rsidRPr="007568A4">
        <w:rPr>
          <w:rtl/>
        </w:rPr>
        <w:t>וכו</w:t>
      </w:r>
      <w:proofErr w:type="spellEnd"/>
      <w:r w:rsidRPr="007568A4">
        <w:rPr>
          <w:rtl/>
        </w:rPr>
        <w:t>'". משמע שמלבד הו</w:t>
      </w:r>
      <w:r w:rsidR="000E0FBE">
        <w:rPr>
          <w:rFonts w:hint="cs"/>
          <w:rtl/>
        </w:rPr>
        <w:t>ו</w:t>
      </w:r>
      <w:r w:rsidRPr="007568A4">
        <w:rPr>
          <w:rtl/>
        </w:rPr>
        <w:t>ידוי בי</w:t>
      </w:r>
      <w:r w:rsidR="000E0FBE">
        <w:rPr>
          <w:rtl/>
        </w:rPr>
        <w:t>ום השלישי למחלתו, יש וידוי או א</w:t>
      </w:r>
      <w:r w:rsidRPr="007568A4">
        <w:rPr>
          <w:rtl/>
        </w:rPr>
        <w:t>זכור נוסף ל</w:t>
      </w:r>
      <w:r w:rsidR="000E0FBE">
        <w:rPr>
          <w:rFonts w:hint="cs"/>
          <w:rtl/>
        </w:rPr>
        <w:t>ו</w:t>
      </w:r>
      <w:r w:rsidR="000E0FBE">
        <w:rPr>
          <w:rtl/>
        </w:rPr>
        <w:t>וידוי כשנוטה למות. כלומר החכמת</w:t>
      </w:r>
      <w:r w:rsidR="000E0FBE">
        <w:rPr>
          <w:rFonts w:hint="cs"/>
          <w:rtl/>
        </w:rPr>
        <w:t>-</w:t>
      </w:r>
      <w:r w:rsidRPr="007568A4">
        <w:rPr>
          <w:rtl/>
        </w:rPr>
        <w:t>אדם מדבר על שני וידויים, ביום השלישי (בהתחזק מחלתו) ובעת הפטירה.</w:t>
      </w:r>
    </w:p>
    <w:p w:rsidR="000E0FBE" w:rsidRDefault="000E0FBE" w:rsidP="00C02D5C">
      <w:pPr>
        <w:rPr>
          <w:rtl/>
        </w:rPr>
      </w:pPr>
      <w:r>
        <w:rPr>
          <w:rtl/>
        </w:rPr>
        <w:t>יש לציין שהציץ</w:t>
      </w:r>
      <w:r>
        <w:rPr>
          <w:rFonts w:hint="cs"/>
          <w:rtl/>
        </w:rPr>
        <w:t>-</w:t>
      </w:r>
      <w:r>
        <w:rPr>
          <w:rtl/>
        </w:rPr>
        <w:t>אליעזר (</w:t>
      </w:r>
      <w:proofErr w:type="spellStart"/>
      <w:r>
        <w:rPr>
          <w:rtl/>
        </w:rPr>
        <w:t>ח"ה</w:t>
      </w:r>
      <w:proofErr w:type="spellEnd"/>
      <w:r>
        <w:rPr>
          <w:rtl/>
        </w:rPr>
        <w:t>, רמת</w:t>
      </w:r>
      <w:r>
        <w:rPr>
          <w:rFonts w:hint="cs"/>
          <w:rtl/>
        </w:rPr>
        <w:t>-</w:t>
      </w:r>
      <w:r w:rsidR="002D020D" w:rsidRPr="00582259">
        <w:rPr>
          <w:rtl/>
        </w:rPr>
        <w:t xml:space="preserve">רחל, </w:t>
      </w:r>
      <w:proofErr w:type="spellStart"/>
      <w:r w:rsidR="002D020D" w:rsidRPr="00582259">
        <w:rPr>
          <w:rtl/>
        </w:rPr>
        <w:t>טו</w:t>
      </w:r>
      <w:proofErr w:type="spellEnd"/>
      <w:r w:rsidR="002D020D" w:rsidRPr="00582259">
        <w:rPr>
          <w:rtl/>
        </w:rPr>
        <w:t xml:space="preserve">, א) מבאר שאין יום השלישי מעכב </w:t>
      </w:r>
      <w:proofErr w:type="spellStart"/>
      <w:r w:rsidR="002D020D" w:rsidRPr="00582259">
        <w:rPr>
          <w:rtl/>
        </w:rPr>
        <w:t>בדווקא</w:t>
      </w:r>
      <w:proofErr w:type="spellEnd"/>
      <w:r>
        <w:rPr>
          <w:rFonts w:hint="cs"/>
          <w:rtl/>
        </w:rPr>
        <w:t>,</w:t>
      </w:r>
      <w:r w:rsidR="002D020D" w:rsidRPr="00582259">
        <w:rPr>
          <w:rtl/>
        </w:rPr>
        <w:t xml:space="preserve"> </w:t>
      </w:r>
      <w:r w:rsidR="00C02D5C">
        <w:rPr>
          <w:rFonts w:hint="cs"/>
          <w:rtl/>
        </w:rPr>
        <w:t>ו</w:t>
      </w:r>
      <w:r w:rsidR="002D020D" w:rsidRPr="00582259">
        <w:rPr>
          <w:rtl/>
        </w:rPr>
        <w:t xml:space="preserve">אם </w:t>
      </w:r>
      <w:r w:rsidR="00C02D5C">
        <w:rPr>
          <w:rFonts w:hint="cs"/>
          <w:rtl/>
        </w:rPr>
        <w:t xml:space="preserve">הוא </w:t>
      </w:r>
      <w:r w:rsidR="002D020D" w:rsidRPr="00582259">
        <w:rPr>
          <w:rtl/>
        </w:rPr>
        <w:t xml:space="preserve">חולה ביותר, יקדימו </w:t>
      </w:r>
      <w:r>
        <w:rPr>
          <w:rFonts w:hint="cs"/>
          <w:rtl/>
        </w:rPr>
        <w:t xml:space="preserve">את </w:t>
      </w:r>
      <w:r w:rsidR="002D020D" w:rsidRPr="00582259">
        <w:rPr>
          <w:rtl/>
        </w:rPr>
        <w:t>ה</w:t>
      </w:r>
      <w:r>
        <w:rPr>
          <w:rFonts w:hint="cs"/>
          <w:rtl/>
        </w:rPr>
        <w:t>ו</w:t>
      </w:r>
      <w:r w:rsidR="002D020D" w:rsidRPr="00582259">
        <w:rPr>
          <w:rtl/>
        </w:rPr>
        <w:t>וידוי</w:t>
      </w:r>
      <w:r w:rsidR="00D10399">
        <w:rPr>
          <w:rFonts w:hint="cs"/>
          <w:rtl/>
        </w:rPr>
        <w:t xml:space="preserve"> </w:t>
      </w:r>
      <w:r w:rsidR="00D10399" w:rsidRPr="00582259">
        <w:rPr>
          <w:rtl/>
        </w:rPr>
        <w:t>(כלומר אין הכרח בשני וידויים)</w:t>
      </w:r>
      <w:r>
        <w:rPr>
          <w:rFonts w:hint="cs"/>
          <w:rtl/>
        </w:rPr>
        <w:t>.</w:t>
      </w:r>
      <w:r w:rsidRPr="007568A4">
        <w:rPr>
          <w:rtl/>
        </w:rPr>
        <w:t xml:space="preserve"> </w:t>
      </w:r>
    </w:p>
    <w:p w:rsidR="002D020D" w:rsidRPr="00582259" w:rsidRDefault="002D020D" w:rsidP="000E0FBE">
      <w:pPr>
        <w:rPr>
          <w:rtl/>
        </w:rPr>
      </w:pPr>
      <w:r w:rsidRPr="007568A4">
        <w:rPr>
          <w:rtl/>
        </w:rPr>
        <w:t>בנוסף לאמור, אנו מוצאים שיש מעלה וחשיבות לומר את הו</w:t>
      </w:r>
      <w:r w:rsidR="000E0FBE">
        <w:rPr>
          <w:rFonts w:hint="cs"/>
          <w:rtl/>
        </w:rPr>
        <w:t>ו</w:t>
      </w:r>
      <w:r w:rsidRPr="007568A4">
        <w:rPr>
          <w:rtl/>
        </w:rPr>
        <w:t xml:space="preserve">ידוי בזמן שהחולה מיושב בדעתו, וכדברי </w:t>
      </w:r>
      <w:proofErr w:type="spellStart"/>
      <w:r w:rsidRPr="007568A4">
        <w:rPr>
          <w:rtl/>
        </w:rPr>
        <w:t>כנה</w:t>
      </w:r>
      <w:r w:rsidR="000E0FBE">
        <w:rPr>
          <w:rtl/>
        </w:rPr>
        <w:t>"ג</w:t>
      </w:r>
      <w:proofErr w:type="spellEnd"/>
      <w:r w:rsidR="000E0FBE">
        <w:rPr>
          <w:rtl/>
        </w:rPr>
        <w:t xml:space="preserve"> (יו"ד שם, והובא לעיל בשם ספר</w:t>
      </w:r>
      <w:r w:rsidR="000E0FBE">
        <w:rPr>
          <w:rFonts w:hint="cs"/>
          <w:rtl/>
        </w:rPr>
        <w:t>-</w:t>
      </w:r>
      <w:proofErr w:type="spellStart"/>
      <w:r w:rsidRPr="007568A4">
        <w:rPr>
          <w:rtl/>
        </w:rPr>
        <w:t>הזכרונות</w:t>
      </w:r>
      <w:proofErr w:type="spellEnd"/>
      <w:r w:rsidRPr="007568A4">
        <w:rPr>
          <w:rtl/>
        </w:rPr>
        <w:t>): "שיתוודה ויתחנן בעוד כוחו בו, ודעתו מיושבת עליו".</w:t>
      </w:r>
      <w:r w:rsidRPr="00582259">
        <w:rPr>
          <w:rtl/>
        </w:rPr>
        <w:t xml:space="preserve"> שהרי מטרת הו</w:t>
      </w:r>
      <w:r w:rsidR="000E0FBE">
        <w:rPr>
          <w:rFonts w:hint="cs"/>
          <w:rtl/>
        </w:rPr>
        <w:t>ו</w:t>
      </w:r>
      <w:r w:rsidRPr="00582259">
        <w:rPr>
          <w:rtl/>
        </w:rPr>
        <w:t>ידוי היא תשובה ועזיבת החטא בלב נשבר ונדכא</w:t>
      </w:r>
      <w:r>
        <w:rPr>
          <w:rtl/>
        </w:rPr>
        <w:t xml:space="preserve"> (</w:t>
      </w:r>
      <w:r>
        <w:rPr>
          <w:rFonts w:hint="cs"/>
          <w:rtl/>
        </w:rPr>
        <w:t xml:space="preserve">ראה </w:t>
      </w:r>
      <w:r>
        <w:rPr>
          <w:rtl/>
        </w:rPr>
        <w:t>רמב"ם</w:t>
      </w:r>
      <w:r w:rsidR="000E0FBE">
        <w:rPr>
          <w:rFonts w:hint="cs"/>
          <w:rtl/>
        </w:rPr>
        <w:t>,</w:t>
      </w:r>
      <w:r>
        <w:rPr>
          <w:rtl/>
        </w:rPr>
        <w:t xml:space="preserve"> תשובה א</w:t>
      </w:r>
      <w:r>
        <w:rPr>
          <w:rFonts w:hint="cs"/>
          <w:rtl/>
        </w:rPr>
        <w:t>,</w:t>
      </w:r>
      <w:r>
        <w:rPr>
          <w:rtl/>
        </w:rPr>
        <w:t>א)</w:t>
      </w:r>
      <w:r w:rsidRPr="00582259">
        <w:rPr>
          <w:rtl/>
        </w:rPr>
        <w:t>. וזה על פי רוב אינו ברגע האחרון לפני פטירתו מן העולם.</w:t>
      </w:r>
    </w:p>
    <w:p w:rsidR="002D020D" w:rsidRPr="007568A4" w:rsidRDefault="002D020D" w:rsidP="000E0FBE">
      <w:pPr>
        <w:rPr>
          <w:rtl/>
        </w:rPr>
      </w:pPr>
      <w:r w:rsidRPr="00582259">
        <w:rPr>
          <w:rtl/>
        </w:rPr>
        <w:t>נראה שניתן לשלב את</w:t>
      </w:r>
      <w:r w:rsidR="000E0FBE">
        <w:rPr>
          <w:rtl/>
        </w:rPr>
        <w:t xml:space="preserve"> שתי ההבנות בש"ך למהלך של החכמת</w:t>
      </w:r>
      <w:r w:rsidR="000E0FBE">
        <w:rPr>
          <w:rFonts w:hint="cs"/>
          <w:rtl/>
        </w:rPr>
        <w:t>-</w:t>
      </w:r>
      <w:r w:rsidRPr="00582259">
        <w:rPr>
          <w:rtl/>
        </w:rPr>
        <w:t xml:space="preserve">אדם. ניתן לומר </w:t>
      </w:r>
      <w:proofErr w:type="spellStart"/>
      <w:r w:rsidRPr="00582259">
        <w:rPr>
          <w:rtl/>
        </w:rPr>
        <w:t>שלכו"ע</w:t>
      </w:r>
      <w:proofErr w:type="spellEnd"/>
      <w:r>
        <w:rPr>
          <w:rtl/>
        </w:rPr>
        <w:t xml:space="preserve"> </w:t>
      </w:r>
      <w:r w:rsidR="000E0FBE">
        <w:rPr>
          <w:rtl/>
        </w:rPr>
        <w:t>במקרה א</w:t>
      </w:r>
      <w:r w:rsidRPr="00582259">
        <w:rPr>
          <w:rtl/>
        </w:rPr>
        <w:t xml:space="preserve"> אין להתוודות, שהרי המדובר במחלה מטופלת או </w:t>
      </w:r>
      <w:r w:rsidR="000E0FBE">
        <w:rPr>
          <w:rtl/>
        </w:rPr>
        <w:t>קלה. אך כאשר המחלה מתגברת למצב ב</w:t>
      </w:r>
      <w:r w:rsidR="000E0FBE">
        <w:rPr>
          <w:rFonts w:hint="cs"/>
          <w:rtl/>
        </w:rPr>
        <w:t>,</w:t>
      </w:r>
      <w:r w:rsidRPr="00582259">
        <w:rPr>
          <w:rtl/>
        </w:rPr>
        <w:t xml:space="preserve"> ולרפואה אין מה להציע, או כלשון החכמת אדם</w:t>
      </w:r>
      <w:r>
        <w:rPr>
          <w:rtl/>
        </w:rPr>
        <w:t xml:space="preserve"> </w:t>
      </w:r>
      <w:r w:rsidRPr="00582259">
        <w:rPr>
          <w:rtl/>
        </w:rPr>
        <w:t>"אחרי שלושה ימים במחלתו", יש מקום לו</w:t>
      </w:r>
      <w:r w:rsidR="000E0FBE">
        <w:rPr>
          <w:rFonts w:hint="cs"/>
          <w:rtl/>
        </w:rPr>
        <w:t>ו</w:t>
      </w:r>
      <w:r w:rsidRPr="00582259">
        <w:rPr>
          <w:rtl/>
        </w:rPr>
        <w:t xml:space="preserve">ידוי מדין מעלה וזריזות. אך </w:t>
      </w:r>
      <w:r>
        <w:rPr>
          <w:rtl/>
        </w:rPr>
        <w:t>נראה ש</w:t>
      </w:r>
      <w:r w:rsidRPr="00582259">
        <w:rPr>
          <w:rtl/>
        </w:rPr>
        <w:t xml:space="preserve">לא די בכך, </w:t>
      </w:r>
      <w:r>
        <w:rPr>
          <w:rtl/>
        </w:rPr>
        <w:t xml:space="preserve">אלא </w:t>
      </w:r>
      <w:r w:rsidRPr="00582259">
        <w:rPr>
          <w:rtl/>
        </w:rPr>
        <w:t>יש מקום לו</w:t>
      </w:r>
      <w:r w:rsidR="000E0FBE">
        <w:rPr>
          <w:rFonts w:hint="cs"/>
          <w:rtl/>
        </w:rPr>
        <w:t>ו</w:t>
      </w:r>
      <w:r w:rsidRPr="00582259">
        <w:rPr>
          <w:rtl/>
        </w:rPr>
        <w:t>ידוי</w:t>
      </w:r>
      <w:r>
        <w:rPr>
          <w:rtl/>
        </w:rPr>
        <w:t xml:space="preserve"> </w:t>
      </w:r>
      <w:proofErr w:type="spellStart"/>
      <w:r w:rsidRPr="00582259">
        <w:rPr>
          <w:rtl/>
        </w:rPr>
        <w:t>מדינא</w:t>
      </w:r>
      <w:proofErr w:type="spellEnd"/>
      <w:r>
        <w:rPr>
          <w:rtl/>
        </w:rPr>
        <w:t xml:space="preserve"> </w:t>
      </w:r>
      <w:proofErr w:type="spellStart"/>
      <w:r w:rsidRPr="00582259">
        <w:rPr>
          <w:rtl/>
        </w:rPr>
        <w:t>דגמרא</w:t>
      </w:r>
      <w:proofErr w:type="spellEnd"/>
      <w:r>
        <w:rPr>
          <w:rtl/>
        </w:rPr>
        <w:t xml:space="preserve">, </w:t>
      </w:r>
      <w:r w:rsidRPr="00582259">
        <w:rPr>
          <w:rtl/>
        </w:rPr>
        <w:t xml:space="preserve">וכפי שנפסק </w:t>
      </w:r>
      <w:proofErr w:type="spellStart"/>
      <w:r w:rsidRPr="00582259">
        <w:rPr>
          <w:rtl/>
        </w:rPr>
        <w:t>בשו"ע</w:t>
      </w:r>
      <w:proofErr w:type="spellEnd"/>
      <w:r>
        <w:rPr>
          <w:rtl/>
        </w:rPr>
        <w:t xml:space="preserve"> </w:t>
      </w:r>
      <w:r w:rsidR="000E0FBE">
        <w:rPr>
          <w:rtl/>
        </w:rPr>
        <w:t>גם במצב ג</w:t>
      </w:r>
      <w:r w:rsidRPr="00582259">
        <w:rPr>
          <w:rtl/>
        </w:rPr>
        <w:t xml:space="preserve"> כששוכב על ערש דווי ממש</w:t>
      </w:r>
      <w:r w:rsidRPr="007568A4">
        <w:rPr>
          <w:rtl/>
        </w:rPr>
        <w:t>.</w:t>
      </w:r>
    </w:p>
    <w:p w:rsidR="002D020D" w:rsidRPr="00582259" w:rsidRDefault="002D020D" w:rsidP="00162B23">
      <w:pPr>
        <w:rPr>
          <w:rtl/>
        </w:rPr>
      </w:pPr>
      <w:r w:rsidRPr="00582259">
        <w:rPr>
          <w:rtl/>
        </w:rPr>
        <w:t xml:space="preserve">ראיה לכך ניתן להביא </w:t>
      </w:r>
      <w:r>
        <w:rPr>
          <w:rtl/>
        </w:rPr>
        <w:t>מ</w:t>
      </w:r>
      <w:r w:rsidR="000E0FBE">
        <w:rPr>
          <w:rtl/>
        </w:rPr>
        <w:t>ספר גשר</w:t>
      </w:r>
      <w:r w:rsidR="000E0FBE">
        <w:rPr>
          <w:rFonts w:hint="cs"/>
          <w:rtl/>
        </w:rPr>
        <w:t>-</w:t>
      </w:r>
      <w:r w:rsidR="000E0FBE">
        <w:rPr>
          <w:rtl/>
        </w:rPr>
        <w:t>החיים (א,ד) ש</w:t>
      </w:r>
      <w:r w:rsidRPr="00582259">
        <w:rPr>
          <w:rtl/>
        </w:rPr>
        <w:t>ב</w:t>
      </w:r>
      <w:r w:rsidR="000E0FBE">
        <w:rPr>
          <w:rFonts w:hint="cs"/>
          <w:rtl/>
        </w:rPr>
        <w:t>י</w:t>
      </w:r>
      <w:r w:rsidRPr="00582259">
        <w:rPr>
          <w:rtl/>
        </w:rPr>
        <w:t xml:space="preserve">אר את לשון "נטה" משמע נוטה לכאן ולכאן, ואין הכוונה </w:t>
      </w:r>
      <w:proofErr w:type="spellStart"/>
      <w:r w:rsidRPr="00582259">
        <w:rPr>
          <w:rtl/>
        </w:rPr>
        <w:t>בדווקא</w:t>
      </w:r>
      <w:proofErr w:type="spellEnd"/>
      <w:r w:rsidRPr="00582259">
        <w:rPr>
          <w:rtl/>
        </w:rPr>
        <w:t xml:space="preserve"> נטה למות מיד, אלא שיש חשש שי</w:t>
      </w:r>
      <w:r w:rsidR="000E0FBE">
        <w:rPr>
          <w:rFonts w:hint="cs"/>
          <w:rtl/>
        </w:rPr>
        <w:t>י</w:t>
      </w:r>
      <w:r w:rsidRPr="00582259">
        <w:rPr>
          <w:rtl/>
        </w:rPr>
        <w:t xml:space="preserve">טה לכיוון המיתה. ומוכיח דבריו </w:t>
      </w:r>
      <w:proofErr w:type="spellStart"/>
      <w:r w:rsidRPr="00582259">
        <w:rPr>
          <w:rtl/>
        </w:rPr>
        <w:t>מהגמ</w:t>
      </w:r>
      <w:proofErr w:type="spellEnd"/>
      <w:r w:rsidRPr="00582259">
        <w:rPr>
          <w:rtl/>
        </w:rPr>
        <w:t xml:space="preserve">' </w:t>
      </w:r>
      <w:r w:rsidR="00162B23">
        <w:rPr>
          <w:rFonts w:hint="cs"/>
          <w:rtl/>
        </w:rPr>
        <w:t>(</w:t>
      </w:r>
      <w:r w:rsidR="00162B23" w:rsidRPr="00582259">
        <w:rPr>
          <w:rtl/>
        </w:rPr>
        <w:t>ש</w:t>
      </w:r>
      <w:r w:rsidR="00162B23">
        <w:rPr>
          <w:rFonts w:hint="cs"/>
          <w:rtl/>
        </w:rPr>
        <w:t>בת</w:t>
      </w:r>
      <w:r w:rsidR="00162B23" w:rsidRPr="00582259">
        <w:rPr>
          <w:rtl/>
        </w:rPr>
        <w:t xml:space="preserve"> </w:t>
      </w:r>
      <w:r w:rsidR="00162B23">
        <w:rPr>
          <w:rFonts w:hint="cs"/>
          <w:rtl/>
        </w:rPr>
        <w:t xml:space="preserve">לב,א) </w:t>
      </w:r>
      <w:r w:rsidRPr="00582259">
        <w:rPr>
          <w:rtl/>
        </w:rPr>
        <w:t>שכתוב "עלה למיטה ונפל עליה יהא דומ</w:t>
      </w:r>
      <w:r w:rsidR="000E0FBE">
        <w:rPr>
          <w:rtl/>
        </w:rPr>
        <w:t xml:space="preserve">ה בעיניו כאילו עלה לגרדום", </w:t>
      </w:r>
      <w:r w:rsidRPr="00582259">
        <w:rPr>
          <w:rtl/>
        </w:rPr>
        <w:t>וממילא יש מקו</w:t>
      </w:r>
      <w:r>
        <w:rPr>
          <w:rtl/>
        </w:rPr>
        <w:t>ר</w:t>
      </w:r>
      <w:r w:rsidRPr="00582259">
        <w:rPr>
          <w:rtl/>
        </w:rPr>
        <w:t xml:space="preserve"> לו</w:t>
      </w:r>
      <w:r w:rsidR="000E0FBE">
        <w:rPr>
          <w:rFonts w:hint="cs"/>
          <w:rtl/>
        </w:rPr>
        <w:t>ו</w:t>
      </w:r>
      <w:r w:rsidRPr="00582259">
        <w:rPr>
          <w:rtl/>
        </w:rPr>
        <w:t>ידוי מוקדם, ויש וידוי של נטה למות מיד.</w:t>
      </w:r>
    </w:p>
    <w:p w:rsidR="002D020D" w:rsidRPr="00582259" w:rsidRDefault="002D020D" w:rsidP="007568A4">
      <w:pPr>
        <w:rPr>
          <w:rtl/>
        </w:rPr>
      </w:pPr>
      <w:r w:rsidRPr="00582259">
        <w:rPr>
          <w:rtl/>
        </w:rPr>
        <w:t>למדנו כמה עקרונות:</w:t>
      </w:r>
    </w:p>
    <w:p w:rsidR="002D020D" w:rsidRPr="00582259" w:rsidRDefault="00D91AF4" w:rsidP="00D91AF4">
      <w:pPr>
        <w:pStyle w:val="7"/>
      </w:pPr>
      <w:r>
        <w:rPr>
          <w:rFonts w:hint="cs"/>
          <w:rtl/>
        </w:rPr>
        <w:lastRenderedPageBreak/>
        <w:t>א.</w:t>
      </w:r>
      <w:r>
        <w:rPr>
          <w:rtl/>
        </w:rPr>
        <w:tab/>
      </w:r>
      <w:r w:rsidR="000E0FBE">
        <w:rPr>
          <w:rtl/>
        </w:rPr>
        <w:t>הגדרת נטה למות הינ</w:t>
      </w:r>
      <w:r w:rsidR="000E0FBE">
        <w:rPr>
          <w:rFonts w:hint="cs"/>
          <w:rtl/>
        </w:rPr>
        <w:t>ה</w:t>
      </w:r>
      <w:r w:rsidR="002D020D" w:rsidRPr="00582259">
        <w:rPr>
          <w:rtl/>
        </w:rPr>
        <w:t xml:space="preserve"> שיש היתכנות לפטירה מיידית, בכל רגע נתון (ש"ך).</w:t>
      </w:r>
    </w:p>
    <w:p w:rsidR="002D020D" w:rsidRPr="00582259" w:rsidRDefault="00D91AF4" w:rsidP="00D91AF4">
      <w:pPr>
        <w:pStyle w:val="7"/>
      </w:pPr>
      <w:r>
        <w:rPr>
          <w:rFonts w:hint="cs"/>
          <w:rtl/>
        </w:rPr>
        <w:t>ב.</w:t>
      </w:r>
      <w:r>
        <w:rPr>
          <w:rtl/>
        </w:rPr>
        <w:tab/>
      </w:r>
      <w:r w:rsidR="002D020D" w:rsidRPr="00582259">
        <w:rPr>
          <w:rtl/>
        </w:rPr>
        <w:t xml:space="preserve">הזכרת ענין ה'וידוי' לחולה וסידור ענייניו לא יהיה במפגש הראשוני עם החולה ורק עם התגברות מחלתו, אא"כ הוא גוסס (מסכת שמחות, </w:t>
      </w:r>
      <w:proofErr w:type="spellStart"/>
      <w:r w:rsidR="002D020D" w:rsidRPr="00582259">
        <w:rPr>
          <w:rtl/>
        </w:rPr>
        <w:t>חכמ"א</w:t>
      </w:r>
      <w:proofErr w:type="spellEnd"/>
      <w:r w:rsidR="002D020D" w:rsidRPr="00582259">
        <w:rPr>
          <w:rtl/>
        </w:rPr>
        <w:t>).</w:t>
      </w:r>
    </w:p>
    <w:p w:rsidR="002D020D" w:rsidRPr="00582259" w:rsidRDefault="00D91AF4" w:rsidP="00D91AF4">
      <w:pPr>
        <w:pStyle w:val="7"/>
      </w:pPr>
      <w:r>
        <w:rPr>
          <w:rFonts w:hint="cs"/>
          <w:rtl/>
        </w:rPr>
        <w:t>ג.</w:t>
      </w:r>
      <w:r>
        <w:rPr>
          <w:rtl/>
        </w:rPr>
        <w:tab/>
      </w:r>
      <w:r w:rsidR="002D020D" w:rsidRPr="00582259">
        <w:rPr>
          <w:rtl/>
        </w:rPr>
        <w:t xml:space="preserve">יש </w:t>
      </w:r>
      <w:r w:rsidR="002D020D" w:rsidRPr="00582259">
        <w:rPr>
          <w:b/>
          <w:bCs/>
          <w:rtl/>
        </w:rPr>
        <w:t>מעלה ויתרון</w:t>
      </w:r>
      <w:r w:rsidR="002D020D" w:rsidRPr="00582259">
        <w:rPr>
          <w:rtl/>
        </w:rPr>
        <w:t xml:space="preserve"> להתוודות בעודו במצב קוגנ</w:t>
      </w:r>
      <w:r w:rsidR="000E0FBE">
        <w:rPr>
          <w:rFonts w:hint="cs"/>
          <w:rtl/>
        </w:rPr>
        <w:t>י</w:t>
      </w:r>
      <w:r w:rsidR="002D020D" w:rsidRPr="00582259">
        <w:rPr>
          <w:rtl/>
        </w:rPr>
        <w:t>טיבי צ</w:t>
      </w:r>
      <w:r w:rsidR="000E0FBE">
        <w:rPr>
          <w:rtl/>
        </w:rPr>
        <w:t xml:space="preserve">לול, וכוחו בו. כלומר בעת מחלתו </w:t>
      </w:r>
      <w:r w:rsidR="000E0FBE">
        <w:rPr>
          <w:rFonts w:hint="cs"/>
          <w:rtl/>
        </w:rPr>
        <w:t>ה</w:t>
      </w:r>
      <w:r w:rsidR="002D020D" w:rsidRPr="00582259">
        <w:rPr>
          <w:rtl/>
        </w:rPr>
        <w:t>מתגברת</w:t>
      </w:r>
      <w:r w:rsidR="002D020D">
        <w:rPr>
          <w:rtl/>
        </w:rPr>
        <w:t xml:space="preserve"> </w:t>
      </w:r>
      <w:r w:rsidR="002D020D" w:rsidRPr="00582259">
        <w:rPr>
          <w:rtl/>
        </w:rPr>
        <w:t>(</w:t>
      </w:r>
      <w:r w:rsidR="000E0FBE">
        <w:rPr>
          <w:rFonts w:hint="cs"/>
          <w:rtl/>
        </w:rPr>
        <w:t>ה</w:t>
      </w:r>
      <w:r w:rsidR="002D020D" w:rsidRPr="00582259">
        <w:rPr>
          <w:rtl/>
        </w:rPr>
        <w:t>יום השלישי) ולא ברגע האחרון</w:t>
      </w:r>
      <w:r w:rsidR="002D020D">
        <w:rPr>
          <w:rtl/>
        </w:rPr>
        <w:t>.</w:t>
      </w:r>
    </w:p>
    <w:p w:rsidR="002D020D" w:rsidRPr="00582259" w:rsidRDefault="00D91AF4" w:rsidP="00D91AF4">
      <w:pPr>
        <w:pStyle w:val="7"/>
      </w:pPr>
      <w:r>
        <w:rPr>
          <w:rFonts w:hint="cs"/>
          <w:rtl/>
        </w:rPr>
        <w:t>ד.</w:t>
      </w:r>
      <w:r>
        <w:rPr>
          <w:rtl/>
        </w:rPr>
        <w:tab/>
      </w:r>
      <w:proofErr w:type="spellStart"/>
      <w:r w:rsidR="002D020D" w:rsidRPr="00582259">
        <w:rPr>
          <w:rtl/>
        </w:rPr>
        <w:t>מדינא</w:t>
      </w:r>
      <w:proofErr w:type="spellEnd"/>
      <w:r w:rsidR="002D020D" w:rsidRPr="00582259">
        <w:rPr>
          <w:rtl/>
        </w:rPr>
        <w:t xml:space="preserve"> </w:t>
      </w:r>
      <w:proofErr w:type="spellStart"/>
      <w:r w:rsidR="002D020D">
        <w:rPr>
          <w:rtl/>
        </w:rPr>
        <w:t>ד</w:t>
      </w:r>
      <w:r w:rsidR="002D020D" w:rsidRPr="00582259">
        <w:rPr>
          <w:rtl/>
        </w:rPr>
        <w:t>גמרא</w:t>
      </w:r>
      <w:proofErr w:type="spellEnd"/>
      <w:r w:rsidR="002D020D" w:rsidRPr="00582259">
        <w:rPr>
          <w:rtl/>
        </w:rPr>
        <w:t xml:space="preserve"> עיקר </w:t>
      </w:r>
      <w:proofErr w:type="spellStart"/>
      <w:r w:rsidR="002D020D" w:rsidRPr="00582259">
        <w:rPr>
          <w:rtl/>
        </w:rPr>
        <w:t>ה'וידוי</w:t>
      </w:r>
      <w:proofErr w:type="spellEnd"/>
      <w:r w:rsidR="002D020D" w:rsidRPr="00582259">
        <w:rPr>
          <w:rtl/>
        </w:rPr>
        <w:t>'</w:t>
      </w:r>
      <w:r w:rsidR="002D020D">
        <w:rPr>
          <w:rtl/>
        </w:rPr>
        <w:t xml:space="preserve"> </w:t>
      </w:r>
      <w:r w:rsidR="002D020D" w:rsidRPr="00582259">
        <w:rPr>
          <w:rtl/>
        </w:rPr>
        <w:t>יהיה</w:t>
      </w:r>
      <w:r w:rsidR="002D020D">
        <w:rPr>
          <w:rtl/>
        </w:rPr>
        <w:t xml:space="preserve"> </w:t>
      </w:r>
      <w:r w:rsidR="002D020D" w:rsidRPr="00582259">
        <w:rPr>
          <w:b/>
          <w:bCs/>
          <w:rtl/>
        </w:rPr>
        <w:t>סמוך</w:t>
      </w:r>
      <w:r w:rsidR="002D020D">
        <w:rPr>
          <w:b/>
          <w:bCs/>
          <w:rtl/>
        </w:rPr>
        <w:t xml:space="preserve"> </w:t>
      </w:r>
      <w:r w:rsidR="002D020D" w:rsidRPr="00582259">
        <w:rPr>
          <w:rtl/>
        </w:rPr>
        <w:t>מיד לפטירתו (</w:t>
      </w:r>
      <w:proofErr w:type="spellStart"/>
      <w:r w:rsidR="002D020D" w:rsidRPr="00582259">
        <w:rPr>
          <w:rtl/>
        </w:rPr>
        <w:t>שו"ע</w:t>
      </w:r>
      <w:proofErr w:type="spellEnd"/>
      <w:r w:rsidR="002D020D" w:rsidRPr="00582259">
        <w:rPr>
          <w:rtl/>
        </w:rPr>
        <w:t>).</w:t>
      </w:r>
    </w:p>
    <w:p w:rsidR="002D020D" w:rsidRPr="00582259" w:rsidRDefault="002D020D" w:rsidP="007568A4">
      <w:pPr>
        <w:rPr>
          <w:rtl/>
        </w:rPr>
      </w:pPr>
      <w:r w:rsidRPr="00582259">
        <w:rPr>
          <w:rtl/>
        </w:rPr>
        <w:t>ואף כאשר מדבר עם החולה על עניינים אלו, ידבר על ליבו שלא יתייאש מן הרחמים, ויתפלל אל הקב"ה שהוא הרופא האמיתי, שהרי אף הבריא מ</w:t>
      </w:r>
      <w:r w:rsidR="000E0FBE">
        <w:rPr>
          <w:rtl/>
        </w:rPr>
        <w:t>חויב כל יום בתשובה (ספר</w:t>
      </w:r>
      <w:r w:rsidR="000E0FBE">
        <w:rPr>
          <w:rFonts w:hint="cs"/>
          <w:rtl/>
        </w:rPr>
        <w:t>-</w:t>
      </w:r>
      <w:r w:rsidRPr="00582259">
        <w:rPr>
          <w:rtl/>
        </w:rPr>
        <w:t>הביקורים</w:t>
      </w:r>
      <w:r>
        <w:rPr>
          <w:rtl/>
        </w:rPr>
        <w:t xml:space="preserve"> </w:t>
      </w:r>
      <w:r w:rsidRPr="00582259">
        <w:rPr>
          <w:rtl/>
        </w:rPr>
        <w:t>ה,א).</w:t>
      </w:r>
    </w:p>
    <w:p w:rsidR="002D020D" w:rsidRPr="00582259" w:rsidRDefault="00F05A17" w:rsidP="002D020D">
      <w:pPr>
        <w:pStyle w:val="4"/>
        <w:rPr>
          <w:rtl/>
        </w:rPr>
      </w:pPr>
      <w:bookmarkStart w:id="7" w:name="_Toc501284249"/>
      <w:bookmarkStart w:id="8" w:name="_Toc508169405"/>
      <w:r>
        <w:rPr>
          <w:rFonts w:hint="cs"/>
          <w:rtl/>
        </w:rPr>
        <w:t xml:space="preserve">ד. </w:t>
      </w:r>
      <w:r w:rsidR="002D020D" w:rsidRPr="00582259">
        <w:rPr>
          <w:rtl/>
        </w:rPr>
        <w:t>הדין בימינו</w:t>
      </w:r>
      <w:bookmarkEnd w:id="7"/>
      <w:bookmarkEnd w:id="8"/>
    </w:p>
    <w:p w:rsidR="002D020D" w:rsidRPr="00582259" w:rsidRDefault="002D020D" w:rsidP="007568A4">
      <w:pPr>
        <w:rPr>
          <w:rtl/>
        </w:rPr>
      </w:pPr>
      <w:r w:rsidRPr="00582259">
        <w:rPr>
          <w:rtl/>
        </w:rPr>
        <w:t>בהמשך לעיון ההיסטורי במנהגי קהילות ישראל, יש לעמוד על הבחנה חשובה נוספת, ולענ"ד מרכזית מאוד בדיון.</w:t>
      </w:r>
    </w:p>
    <w:p w:rsidR="002D020D" w:rsidRPr="00582259" w:rsidRDefault="00A30F47" w:rsidP="009A4CC6">
      <w:pPr>
        <w:rPr>
          <w:rtl/>
        </w:rPr>
      </w:pPr>
      <w:r>
        <w:rPr>
          <w:rtl/>
        </w:rPr>
        <w:t xml:space="preserve">חברות </w:t>
      </w:r>
      <w:r>
        <w:rPr>
          <w:rFonts w:hint="cs"/>
          <w:rtl/>
        </w:rPr>
        <w:t>'</w:t>
      </w:r>
      <w:r>
        <w:rPr>
          <w:rtl/>
        </w:rPr>
        <w:t>ביקור חולים</w:t>
      </w:r>
      <w:r>
        <w:rPr>
          <w:rFonts w:hint="cs"/>
          <w:rtl/>
        </w:rPr>
        <w:t>'</w:t>
      </w:r>
      <w:r w:rsidR="002D020D" w:rsidRPr="007568A4">
        <w:rPr>
          <w:rtl/>
        </w:rPr>
        <w:t xml:space="preserve"> קמו באשכנז באמצע המאה הארבע-עשרה</w:t>
      </w:r>
      <w:r>
        <w:rPr>
          <w:rFonts w:hint="cs"/>
          <w:rtl/>
        </w:rPr>
        <w:t>.</w:t>
      </w:r>
      <w:r w:rsidR="002D020D" w:rsidRPr="00582259">
        <w:rPr>
          <w:rStyle w:val="ac"/>
          <w:rFonts w:ascii="Arial" w:hAnsi="Arial"/>
          <w:rtl/>
        </w:rPr>
        <w:footnoteReference w:id="24"/>
      </w:r>
      <w:r w:rsidR="002D020D" w:rsidRPr="007568A4">
        <w:rPr>
          <w:rtl/>
        </w:rPr>
        <w:t xml:space="preserve"> חברות אלו מטרתן היה לבקר את החולים ולדאוג לתרופות ולאוכל, כמו גם לנהל ליד מיטתם טכסים דתיים שונים</w:t>
      </w:r>
      <w:r w:rsidR="009A4CC6">
        <w:rPr>
          <w:rFonts w:hint="cs"/>
          <w:rtl/>
        </w:rPr>
        <w:t xml:space="preserve">. </w:t>
      </w:r>
      <w:r w:rsidR="002D020D" w:rsidRPr="00582259">
        <w:rPr>
          <w:rtl/>
        </w:rPr>
        <w:t>מעיון בספרי תקנות של חברות ביקור חולים שונות, אנו מוצאים דפוס פעולה חוזר. פרנסי הקהילה ה</w:t>
      </w:r>
      <w:r w:rsidR="00D74C67">
        <w:rPr>
          <w:rtl/>
        </w:rPr>
        <w:t xml:space="preserve">יו שולחים נציגים לבקר את החולים ביום השלישי למחלתם, </w:t>
      </w:r>
      <w:r w:rsidR="00D74C67">
        <w:rPr>
          <w:rFonts w:hint="cs"/>
          <w:rtl/>
        </w:rPr>
        <w:t>ו</w:t>
      </w:r>
      <w:r w:rsidR="002D020D" w:rsidRPr="00582259">
        <w:rPr>
          <w:rtl/>
        </w:rPr>
        <w:t xml:space="preserve">מטרתם לעודד את החולים ולהתפלל עליהם ואיתם: "כי עיני החולה אל המבקר כי </w:t>
      </w:r>
      <w:proofErr w:type="spellStart"/>
      <w:r w:rsidR="002D020D" w:rsidRPr="00582259">
        <w:rPr>
          <w:rtl/>
        </w:rPr>
        <w:t>מיקל</w:t>
      </w:r>
      <w:proofErr w:type="spellEnd"/>
      <w:r w:rsidR="002D020D" w:rsidRPr="00582259">
        <w:rPr>
          <w:rtl/>
        </w:rPr>
        <w:t xml:space="preserve"> ע</w:t>
      </w:r>
      <w:r w:rsidR="00D74C67">
        <w:rPr>
          <w:rtl/>
        </w:rPr>
        <w:t xml:space="preserve">ליו </w:t>
      </w:r>
      <w:proofErr w:type="spellStart"/>
      <w:r w:rsidR="00D74C67">
        <w:rPr>
          <w:rtl/>
        </w:rPr>
        <w:t>חליו</w:t>
      </w:r>
      <w:proofErr w:type="spellEnd"/>
      <w:r w:rsidR="00D74C67">
        <w:rPr>
          <w:rtl/>
        </w:rPr>
        <w:t xml:space="preserve"> ולב שמח ייטב גהה" (ספר</w:t>
      </w:r>
      <w:r w:rsidR="00D74C67">
        <w:rPr>
          <w:rFonts w:hint="cs"/>
          <w:rtl/>
        </w:rPr>
        <w:t>-</w:t>
      </w:r>
      <w:r w:rsidR="002D020D" w:rsidRPr="00582259">
        <w:rPr>
          <w:rtl/>
        </w:rPr>
        <w:t xml:space="preserve">הביקורים ד,א). במקרה שהמצב מתדרדר, מציין הרב חזקיה </w:t>
      </w:r>
      <w:proofErr w:type="spellStart"/>
      <w:r w:rsidR="002D020D" w:rsidRPr="00582259">
        <w:rPr>
          <w:rtl/>
        </w:rPr>
        <w:t>בשאן</w:t>
      </w:r>
      <w:proofErr w:type="spellEnd"/>
      <w:r w:rsidR="002D020D" w:rsidRPr="00582259">
        <w:rPr>
          <w:rtl/>
        </w:rPr>
        <w:t>, שמטרתם לעורר את החולים</w:t>
      </w:r>
      <w:r w:rsidR="002D020D">
        <w:rPr>
          <w:rtl/>
        </w:rPr>
        <w:t xml:space="preserve"> </w:t>
      </w:r>
      <w:r w:rsidR="002D020D" w:rsidRPr="00582259">
        <w:rPr>
          <w:rtl/>
        </w:rPr>
        <w:t>לו</w:t>
      </w:r>
      <w:r w:rsidR="00D74C67">
        <w:rPr>
          <w:rFonts w:hint="cs"/>
          <w:rtl/>
        </w:rPr>
        <w:t>ו</w:t>
      </w:r>
      <w:r w:rsidR="002D020D" w:rsidRPr="00582259">
        <w:rPr>
          <w:rtl/>
        </w:rPr>
        <w:t>ידוי: "לא יחרד לבו, ולא יכבד עליו חוליו...</w:t>
      </w:r>
      <w:r w:rsidR="00D10399">
        <w:rPr>
          <w:rFonts w:hint="cs"/>
          <w:rtl/>
        </w:rPr>
        <w:t xml:space="preserve"> </w:t>
      </w:r>
      <w:r w:rsidR="002D020D" w:rsidRPr="00582259">
        <w:rPr>
          <w:rtl/>
        </w:rPr>
        <w:t>לא כאלו המתוודים כציפ</w:t>
      </w:r>
      <w:r w:rsidR="005957BD">
        <w:rPr>
          <w:rFonts w:hint="cs"/>
          <w:rtl/>
        </w:rPr>
        <w:t>ו</w:t>
      </w:r>
      <w:r w:rsidR="002D020D" w:rsidRPr="00582259">
        <w:rPr>
          <w:rtl/>
        </w:rPr>
        <w:t>רים</w:t>
      </w:r>
      <w:r w:rsidR="002D020D">
        <w:rPr>
          <w:rtl/>
        </w:rPr>
        <w:t xml:space="preserve"> </w:t>
      </w:r>
      <w:proofErr w:type="spellStart"/>
      <w:r w:rsidR="002D020D" w:rsidRPr="00582259">
        <w:rPr>
          <w:rtl/>
        </w:rPr>
        <w:t>המהגים</w:t>
      </w:r>
      <w:proofErr w:type="spellEnd"/>
      <w:r w:rsidR="002D020D" w:rsidRPr="00582259">
        <w:rPr>
          <w:rtl/>
        </w:rPr>
        <w:t xml:space="preserve"> אומרים ואין יודעים מה שאומרים... ולא יהיה מאלו תועי רוח כי בעת שאומרים לו שית</w:t>
      </w:r>
      <w:r w:rsidR="002D020D">
        <w:rPr>
          <w:rFonts w:hint="cs"/>
          <w:rtl/>
        </w:rPr>
        <w:t>ו</w:t>
      </w:r>
      <w:r w:rsidR="002D020D" w:rsidRPr="00582259">
        <w:rPr>
          <w:rtl/>
        </w:rPr>
        <w:t>ודה מיד נכנס יראה בליבו וחושב שזה סימן רע לו כי כבד עליו חוליו" (שם).</w:t>
      </w:r>
    </w:p>
    <w:p w:rsidR="002D020D" w:rsidRPr="00582259" w:rsidRDefault="002D020D" w:rsidP="007568A4">
      <w:pPr>
        <w:rPr>
          <w:rtl/>
        </w:rPr>
      </w:pPr>
      <w:r w:rsidRPr="00582259">
        <w:rPr>
          <w:rtl/>
        </w:rPr>
        <w:t xml:space="preserve">בשל החשש שמקנן בלב החולה על הקשר המתבקש </w:t>
      </w:r>
      <w:r w:rsidR="00D74C67">
        <w:rPr>
          <w:rtl/>
        </w:rPr>
        <w:t>בין וידוי למוות, בהמשך הפרק ישנ</w:t>
      </w:r>
      <w:r w:rsidR="00D74C67">
        <w:rPr>
          <w:rFonts w:hint="cs"/>
          <w:rtl/>
        </w:rPr>
        <w:t>ן</w:t>
      </w:r>
      <w:r w:rsidRPr="00582259">
        <w:rPr>
          <w:rtl/>
        </w:rPr>
        <w:t xml:space="preserve"> הנחיות ברורות ל</w:t>
      </w:r>
      <w:r w:rsidR="00D74C67">
        <w:rPr>
          <w:rFonts w:hint="cs"/>
          <w:rtl/>
        </w:rPr>
        <w:t>ו</w:t>
      </w:r>
      <w:r w:rsidRPr="00582259">
        <w:rPr>
          <w:rtl/>
        </w:rPr>
        <w:t>וידוי, הנחיות שמשמעותן לנתק את הקשר בין המוות לו</w:t>
      </w:r>
      <w:r w:rsidR="00D74C67">
        <w:rPr>
          <w:rFonts w:hint="cs"/>
          <w:rtl/>
        </w:rPr>
        <w:t>ו</w:t>
      </w:r>
      <w:r w:rsidRPr="00582259">
        <w:rPr>
          <w:rtl/>
        </w:rPr>
        <w:t>ידוי. ה</w:t>
      </w:r>
      <w:r w:rsidR="00D74C67">
        <w:rPr>
          <w:rFonts w:hint="cs"/>
          <w:rtl/>
        </w:rPr>
        <w:t>ו</w:t>
      </w:r>
      <w:r w:rsidRPr="00582259">
        <w:rPr>
          <w:rtl/>
        </w:rPr>
        <w:t>וידוי הוא טקסט קבוע, שנאמר בריטואל קבוע ועל פי הנחיות מוכתבות, דברים אלו נועדו לנתק את הקשר בין הדברים.</w:t>
      </w:r>
    </w:p>
    <w:p w:rsidR="002D020D" w:rsidRPr="00582259" w:rsidRDefault="002D020D" w:rsidP="007568A4">
      <w:pPr>
        <w:rPr>
          <w:rtl/>
        </w:rPr>
      </w:pPr>
      <w:r w:rsidRPr="00582259">
        <w:rPr>
          <w:rtl/>
        </w:rPr>
        <w:t xml:space="preserve">לאור רקע </w:t>
      </w:r>
      <w:r w:rsidR="00D74C67">
        <w:rPr>
          <w:rtl/>
        </w:rPr>
        <w:t xml:space="preserve">זה, יש לבחון </w:t>
      </w:r>
      <w:r w:rsidRPr="00582259">
        <w:rPr>
          <w:rtl/>
        </w:rPr>
        <w:t xml:space="preserve">אם המצב היום דומה לחברות ביקור חולים אז. להערכתי, ההלכה שנכתבה </w:t>
      </w:r>
      <w:proofErr w:type="spellStart"/>
      <w:r w:rsidRPr="00582259">
        <w:rPr>
          <w:rtl/>
        </w:rPr>
        <w:t>בשו"ע</w:t>
      </w:r>
      <w:proofErr w:type="spellEnd"/>
      <w:r>
        <w:rPr>
          <w:rtl/>
        </w:rPr>
        <w:t xml:space="preserve"> </w:t>
      </w:r>
      <w:r w:rsidR="00D74C67">
        <w:rPr>
          <w:rtl/>
        </w:rPr>
        <w:t>באותה עת</w:t>
      </w:r>
      <w:r w:rsidRPr="00582259">
        <w:rPr>
          <w:rtl/>
        </w:rPr>
        <w:t xml:space="preserve"> נכנסה לתבנית המדוברת מתוך רצון לזכך את האדם קודם פטירתו ומבלי לפגוע במורל האישי שלו. אולם כיום שהקונטקס</w:t>
      </w:r>
      <w:r w:rsidR="00D74C67">
        <w:rPr>
          <w:rFonts w:hint="cs"/>
          <w:rtl/>
        </w:rPr>
        <w:t>ט</w:t>
      </w:r>
      <w:r w:rsidRPr="00582259">
        <w:rPr>
          <w:rtl/>
        </w:rPr>
        <w:t xml:space="preserve"> החברתי השתנה, ייתכן ויש לבחון יישום הלכה זו מחדש. ואציין כמה הבדלים:</w:t>
      </w:r>
    </w:p>
    <w:p w:rsidR="002D020D" w:rsidRPr="00582259" w:rsidRDefault="007568A4" w:rsidP="007568A4">
      <w:pPr>
        <w:pStyle w:val="7"/>
        <w:rPr>
          <w:rtl/>
        </w:rPr>
      </w:pPr>
      <w:r>
        <w:rPr>
          <w:rFonts w:hint="cs"/>
          <w:rtl/>
        </w:rPr>
        <w:t>א.</w:t>
      </w:r>
      <w:r>
        <w:rPr>
          <w:rtl/>
        </w:rPr>
        <w:tab/>
      </w:r>
      <w:r w:rsidR="002D020D" w:rsidRPr="00582259">
        <w:rPr>
          <w:rtl/>
        </w:rPr>
        <w:t>היום בשונה מאז, החולה לא נמצא בביתו בליווי ובפיקוח תמידי של בני קהילתו, אלא מאושפ</w:t>
      </w:r>
      <w:r w:rsidR="00D74C67">
        <w:rPr>
          <w:rtl/>
        </w:rPr>
        <w:t>ז בבית חולים מוקף בצוות רפואי-</w:t>
      </w:r>
      <w:r w:rsidR="002D020D" w:rsidRPr="00582259">
        <w:rPr>
          <w:rtl/>
        </w:rPr>
        <w:t xml:space="preserve">גופני, </w:t>
      </w:r>
      <w:proofErr w:type="spellStart"/>
      <w:r w:rsidR="002D020D" w:rsidRPr="00582259">
        <w:rPr>
          <w:rtl/>
        </w:rPr>
        <w:t>ובדר"כ</w:t>
      </w:r>
      <w:proofErr w:type="spellEnd"/>
      <w:r w:rsidR="002D020D" w:rsidRPr="00582259">
        <w:rPr>
          <w:rtl/>
        </w:rPr>
        <w:t xml:space="preserve"> ללא ליווי רוחני</w:t>
      </w:r>
      <w:r w:rsidR="00D10399">
        <w:rPr>
          <w:rFonts w:hint="cs"/>
          <w:rtl/>
        </w:rPr>
        <w:t>-</w:t>
      </w:r>
      <w:r w:rsidR="002D020D" w:rsidRPr="00582259">
        <w:rPr>
          <w:rtl/>
        </w:rPr>
        <w:t xml:space="preserve">נפשי. </w:t>
      </w:r>
    </w:p>
    <w:p w:rsidR="002D020D" w:rsidRPr="00582259" w:rsidRDefault="007568A4" w:rsidP="007568A4">
      <w:pPr>
        <w:pStyle w:val="7"/>
      </w:pPr>
      <w:r>
        <w:rPr>
          <w:rFonts w:hint="cs"/>
          <w:rtl/>
        </w:rPr>
        <w:t>ב.</w:t>
      </w:r>
      <w:r>
        <w:rPr>
          <w:rtl/>
        </w:rPr>
        <w:tab/>
      </w:r>
      <w:r w:rsidR="00D74C67">
        <w:rPr>
          <w:rtl/>
        </w:rPr>
        <w:t xml:space="preserve">כיום תפילת </w:t>
      </w:r>
      <w:r w:rsidR="002D020D" w:rsidRPr="00582259">
        <w:rPr>
          <w:rtl/>
        </w:rPr>
        <w:t>הו</w:t>
      </w:r>
      <w:r w:rsidR="00D74C67">
        <w:rPr>
          <w:rFonts w:hint="cs"/>
          <w:rtl/>
        </w:rPr>
        <w:t>ו</w:t>
      </w:r>
      <w:r w:rsidR="00D74C67">
        <w:rPr>
          <w:rtl/>
        </w:rPr>
        <w:t xml:space="preserve">ידוי </w:t>
      </w:r>
      <w:r w:rsidR="002D020D" w:rsidRPr="00582259">
        <w:rPr>
          <w:rtl/>
        </w:rPr>
        <w:t>א</w:t>
      </w:r>
      <w:r w:rsidR="00D74C67">
        <w:rPr>
          <w:rFonts w:hint="cs"/>
          <w:rtl/>
        </w:rPr>
        <w:t>ינה</w:t>
      </w:r>
      <w:r w:rsidR="002D020D" w:rsidRPr="00582259">
        <w:rPr>
          <w:rtl/>
        </w:rPr>
        <w:t xml:space="preserve"> נכלל</w:t>
      </w:r>
      <w:r w:rsidR="00D74C67">
        <w:rPr>
          <w:rFonts w:hint="cs"/>
          <w:rtl/>
        </w:rPr>
        <w:t>ת</w:t>
      </w:r>
      <w:r w:rsidR="002D020D" w:rsidRPr="00582259">
        <w:rPr>
          <w:rtl/>
        </w:rPr>
        <w:t xml:space="preserve"> כריטואל קבוע בבתי חו</w:t>
      </w:r>
      <w:r w:rsidR="00D74C67">
        <w:rPr>
          <w:rtl/>
        </w:rPr>
        <w:t>לים על ידי הצוות הרפואי או הפרא</w:t>
      </w:r>
      <w:r w:rsidR="00D74C67">
        <w:rPr>
          <w:rFonts w:hint="cs"/>
          <w:rtl/>
        </w:rPr>
        <w:t>-</w:t>
      </w:r>
      <w:r w:rsidR="002D020D" w:rsidRPr="00582259">
        <w:rPr>
          <w:rtl/>
        </w:rPr>
        <w:t>רפואי, ולכן אמירה מעין זאת לחולה עלולה לדכדך את הלך רוחו. בשונה מאז.</w:t>
      </w:r>
    </w:p>
    <w:p w:rsidR="002D020D" w:rsidRPr="00582259" w:rsidRDefault="007568A4" w:rsidP="007568A4">
      <w:pPr>
        <w:pStyle w:val="7"/>
      </w:pPr>
      <w:r>
        <w:rPr>
          <w:rFonts w:hint="cs"/>
          <w:rtl/>
        </w:rPr>
        <w:lastRenderedPageBreak/>
        <w:t>ג.</w:t>
      </w:r>
      <w:r>
        <w:rPr>
          <w:rtl/>
        </w:rPr>
        <w:tab/>
      </w:r>
      <w:r w:rsidR="002D020D" w:rsidRPr="00582259">
        <w:rPr>
          <w:rtl/>
        </w:rPr>
        <w:t>כיום אין אנשי דת המוסמכים לערוך ט</w:t>
      </w:r>
      <w:r w:rsidR="002D020D">
        <w:rPr>
          <w:rFonts w:hint="cs"/>
          <w:rtl/>
        </w:rPr>
        <w:t>ק</w:t>
      </w:r>
      <w:r w:rsidR="002D020D" w:rsidRPr="00582259">
        <w:rPr>
          <w:rtl/>
        </w:rPr>
        <w:t>ס זה עם החולים הקשים, בשונה מאז שגבאי חברות ביקור חולים היו באים בתורנות ועל בסיס קבוע לצורך זה.</w:t>
      </w:r>
    </w:p>
    <w:p w:rsidR="002D020D" w:rsidRPr="00582259" w:rsidRDefault="007568A4" w:rsidP="007568A4">
      <w:pPr>
        <w:pStyle w:val="7"/>
        <w:rPr>
          <w:rtl/>
        </w:rPr>
      </w:pPr>
      <w:r>
        <w:rPr>
          <w:rFonts w:hint="cs"/>
          <w:rtl/>
        </w:rPr>
        <w:t>ד.</w:t>
      </w:r>
      <w:r>
        <w:rPr>
          <w:rtl/>
        </w:rPr>
        <w:tab/>
      </w:r>
      <w:r w:rsidR="002D020D" w:rsidRPr="00582259">
        <w:rPr>
          <w:rtl/>
        </w:rPr>
        <w:t>ה</w:t>
      </w:r>
      <w:r w:rsidR="002D020D">
        <w:rPr>
          <w:rtl/>
        </w:rPr>
        <w:t>ה</w:t>
      </w:r>
      <w:r w:rsidR="002D020D" w:rsidRPr="00582259">
        <w:rPr>
          <w:rtl/>
        </w:rPr>
        <w:t>גד</w:t>
      </w:r>
      <w:r w:rsidR="002D020D">
        <w:rPr>
          <w:rtl/>
        </w:rPr>
        <w:t>ר</w:t>
      </w:r>
      <w:r w:rsidR="00D74C67">
        <w:rPr>
          <w:rtl/>
        </w:rPr>
        <w:t>ות הרפואיות היום שונות מאז</w:t>
      </w:r>
      <w:r w:rsidR="00D74C67">
        <w:rPr>
          <w:rFonts w:hint="cs"/>
          <w:rtl/>
        </w:rPr>
        <w:t>.</w:t>
      </w:r>
      <w:r w:rsidR="00D74C67">
        <w:rPr>
          <w:rtl/>
        </w:rPr>
        <w:t xml:space="preserve"> מהי הגדרת התחזק מחלתו</w:t>
      </w:r>
      <w:r w:rsidR="00D74C67">
        <w:rPr>
          <w:rFonts w:hint="cs"/>
          <w:rtl/>
        </w:rPr>
        <w:t xml:space="preserve"> או ה</w:t>
      </w:r>
      <w:r w:rsidR="002D020D" w:rsidRPr="00582259">
        <w:rPr>
          <w:rtl/>
        </w:rPr>
        <w:t>יום ה</w:t>
      </w:r>
      <w:r w:rsidR="00D74C67">
        <w:rPr>
          <w:rtl/>
        </w:rPr>
        <w:t>שלישי ברפואה המודרנית</w:t>
      </w:r>
      <w:r w:rsidR="00D74C67">
        <w:rPr>
          <w:rFonts w:hint="cs"/>
          <w:rtl/>
        </w:rPr>
        <w:t>?</w:t>
      </w:r>
      <w:r w:rsidR="002D020D" w:rsidRPr="00582259">
        <w:rPr>
          <w:rtl/>
        </w:rPr>
        <w:t xml:space="preserve"> ממילא, כיום אין אבחנה מסודרת מתי בדיוק יש לומר את הו</w:t>
      </w:r>
      <w:r w:rsidR="00D74C67">
        <w:rPr>
          <w:rFonts w:hint="cs"/>
          <w:rtl/>
        </w:rPr>
        <w:t>ו</w:t>
      </w:r>
      <w:r w:rsidR="002D020D" w:rsidRPr="00582259">
        <w:rPr>
          <w:rtl/>
        </w:rPr>
        <w:t>ידוי, ומסתבר שאם נמתין לנוטה למות, לרוב לא יהיה מי שי</w:t>
      </w:r>
      <w:r w:rsidR="002D020D">
        <w:rPr>
          <w:rtl/>
        </w:rPr>
        <w:t>גיד עם החולה</w:t>
      </w:r>
      <w:r w:rsidR="002D020D" w:rsidRPr="00582259">
        <w:rPr>
          <w:rtl/>
        </w:rPr>
        <w:t xml:space="preserve"> וידוי.</w:t>
      </w:r>
    </w:p>
    <w:p w:rsidR="002D020D" w:rsidRPr="00582259" w:rsidRDefault="002D020D" w:rsidP="00D10399">
      <w:r w:rsidRPr="00D74C67">
        <w:rPr>
          <w:b/>
          <w:bCs/>
          <w:rtl/>
        </w:rPr>
        <w:t>מטעמים אלו ואחרים, נראה שיש צד להימנע מהורא</w:t>
      </w:r>
      <w:r w:rsidR="00D74C67" w:rsidRPr="00D74C67">
        <w:rPr>
          <w:b/>
          <w:bCs/>
          <w:rtl/>
        </w:rPr>
        <w:t>ה לחולה לומר וידוי.</w:t>
      </w:r>
      <w:r w:rsidR="00D74C67">
        <w:rPr>
          <w:rtl/>
        </w:rPr>
        <w:t xml:space="preserve"> אולם במקרה </w:t>
      </w:r>
      <w:r w:rsidR="00D10399">
        <w:rPr>
          <w:rFonts w:hint="cs"/>
          <w:rtl/>
        </w:rPr>
        <w:t>שהמבקר</w:t>
      </w:r>
      <w:r w:rsidR="00D10399">
        <w:rPr>
          <w:rtl/>
        </w:rPr>
        <w:t xml:space="preserve"> </w:t>
      </w:r>
      <w:r w:rsidR="00D74C67">
        <w:rPr>
          <w:rtl/>
        </w:rPr>
        <w:t xml:space="preserve">מסוגל לדבר </w:t>
      </w:r>
      <w:r w:rsidR="00D10399">
        <w:rPr>
          <w:rtl/>
        </w:rPr>
        <w:t>ע</w:t>
      </w:r>
      <w:r w:rsidR="00D10399">
        <w:rPr>
          <w:rFonts w:hint="cs"/>
          <w:rtl/>
        </w:rPr>
        <w:t>ם החולה</w:t>
      </w:r>
      <w:r w:rsidR="00D10399" w:rsidRPr="00582259">
        <w:rPr>
          <w:rtl/>
        </w:rPr>
        <w:t xml:space="preserve"> </w:t>
      </w:r>
      <w:r w:rsidRPr="00582259">
        <w:rPr>
          <w:rtl/>
        </w:rPr>
        <w:t>סביב לנושא בעדינות ובנחת, ויגיע בדרך אגב לנושא ה</w:t>
      </w:r>
      <w:r w:rsidR="00D74C67">
        <w:rPr>
          <w:rFonts w:hint="cs"/>
          <w:rtl/>
        </w:rPr>
        <w:t>ו</w:t>
      </w:r>
      <w:r w:rsidR="00D74C67">
        <w:rPr>
          <w:rtl/>
        </w:rPr>
        <w:t>וידוי (חכמת</w:t>
      </w:r>
      <w:r w:rsidR="00D74C67">
        <w:rPr>
          <w:rFonts w:hint="cs"/>
          <w:rtl/>
        </w:rPr>
        <w:t>-</w:t>
      </w:r>
      <w:r w:rsidRPr="00582259">
        <w:rPr>
          <w:rtl/>
        </w:rPr>
        <w:t>אדם שם), או לחילופין שהחולה יגיע לכך מעצמו - מה טוב.</w:t>
      </w:r>
    </w:p>
    <w:p w:rsidR="002D020D" w:rsidRPr="00582259" w:rsidRDefault="002D020D" w:rsidP="005957BD">
      <w:pPr>
        <w:rPr>
          <w:rtl/>
        </w:rPr>
      </w:pPr>
      <w:r w:rsidRPr="00582259">
        <w:rPr>
          <w:rtl/>
        </w:rPr>
        <w:t>ועד</w:t>
      </w:r>
      <w:r w:rsidR="00D74C67">
        <w:rPr>
          <w:rFonts w:hint="cs"/>
          <w:rtl/>
        </w:rPr>
        <w:t>י</w:t>
      </w:r>
      <w:r w:rsidRPr="00582259">
        <w:rPr>
          <w:rtl/>
        </w:rPr>
        <w:t xml:space="preserve">ין </w:t>
      </w:r>
      <w:r w:rsidR="005957BD">
        <w:rPr>
          <w:rFonts w:hint="cs"/>
          <w:rtl/>
        </w:rPr>
        <w:t>יש</w:t>
      </w:r>
      <w:r w:rsidRPr="00582259">
        <w:rPr>
          <w:rtl/>
        </w:rPr>
        <w:t xml:space="preserve"> </w:t>
      </w:r>
      <w:r w:rsidR="00D74C67">
        <w:rPr>
          <w:rtl/>
        </w:rPr>
        <w:t>להתמודד עם ההלכה המופיעה בשולחן</w:t>
      </w:r>
      <w:r w:rsidR="00D74C67">
        <w:rPr>
          <w:rFonts w:hint="cs"/>
          <w:rtl/>
        </w:rPr>
        <w:t>-</w:t>
      </w:r>
      <w:r w:rsidRPr="00582259">
        <w:rPr>
          <w:rtl/>
        </w:rPr>
        <w:t>ערוך (יו"ד שלח,</w:t>
      </w:r>
      <w:r w:rsidR="00D74C67">
        <w:rPr>
          <w:rtl/>
        </w:rPr>
        <w:t>א) ש</w:t>
      </w:r>
      <w:r w:rsidR="00D74C67">
        <w:rPr>
          <w:rFonts w:hint="cs"/>
          <w:rtl/>
        </w:rPr>
        <w:t>ה</w:t>
      </w:r>
      <w:r w:rsidRPr="00582259">
        <w:rPr>
          <w:rtl/>
        </w:rPr>
        <w:t>ביא</w:t>
      </w:r>
      <w:r w:rsidR="00D74C67">
        <w:rPr>
          <w:rtl/>
        </w:rPr>
        <w:t xml:space="preserve"> דין זה להלכה. בעיון חוזר בחכמת</w:t>
      </w:r>
      <w:r w:rsidR="00D74C67">
        <w:rPr>
          <w:rFonts w:hint="cs"/>
          <w:rtl/>
        </w:rPr>
        <w:t>-</w:t>
      </w:r>
      <w:r w:rsidR="00D74C67">
        <w:rPr>
          <w:rtl/>
        </w:rPr>
        <w:t>אדם (קנא,</w:t>
      </w:r>
      <w:r w:rsidRPr="00582259">
        <w:rPr>
          <w:rtl/>
        </w:rPr>
        <w:t xml:space="preserve">יא) ניתן לראות שאף הוא מבחין בין מקומות </w:t>
      </w:r>
      <w:r w:rsidR="00D74C67">
        <w:rPr>
          <w:rtl/>
        </w:rPr>
        <w:t>שנהגו לערוך וידוי</w:t>
      </w:r>
      <w:r w:rsidRPr="00582259">
        <w:rPr>
          <w:rtl/>
        </w:rPr>
        <w:t xml:space="preserve"> לבין מקומות שלא</w:t>
      </w:r>
      <w:r w:rsidR="00D74C67">
        <w:rPr>
          <w:rtl/>
        </w:rPr>
        <w:t xml:space="preserve"> נהגו, ולדבריו במקומות שלא נהגו</w:t>
      </w:r>
      <w:r w:rsidRPr="00582259">
        <w:rPr>
          <w:rtl/>
        </w:rPr>
        <w:t xml:space="preserve"> אין לעשות</w:t>
      </w:r>
      <w:r>
        <w:rPr>
          <w:rtl/>
        </w:rPr>
        <w:t xml:space="preserve"> וידוי</w:t>
      </w:r>
      <w:r w:rsidRPr="00582259">
        <w:rPr>
          <w:rtl/>
        </w:rPr>
        <w:t>:</w:t>
      </w:r>
    </w:p>
    <w:p w:rsidR="002D020D" w:rsidRPr="00582259" w:rsidRDefault="002D020D" w:rsidP="007568A4">
      <w:pPr>
        <w:pStyle w:val="afe"/>
        <w:rPr>
          <w:rtl/>
        </w:rPr>
      </w:pPr>
      <w:proofErr w:type="spellStart"/>
      <w:r w:rsidRPr="00582259">
        <w:rPr>
          <w:rtl/>
        </w:rPr>
        <w:t>הולכין</w:t>
      </w:r>
      <w:proofErr w:type="spellEnd"/>
      <w:r w:rsidRPr="00582259">
        <w:rPr>
          <w:rtl/>
        </w:rPr>
        <w:t xml:space="preserve"> אליו גבאי ביקור חולים...</w:t>
      </w:r>
      <w:r>
        <w:rPr>
          <w:rtl/>
        </w:rPr>
        <w:t xml:space="preserve"> </w:t>
      </w:r>
      <w:r w:rsidRPr="00582259">
        <w:rPr>
          <w:rtl/>
        </w:rPr>
        <w:t xml:space="preserve">ואומרים לו, אתה ידעת שכן הוא התיקון והמנהג אצל כל החולים ולכן אין לך לדאוג מזה כלום... ועוד אומרים לו התוודה כי כל המתוודה על חטאיו </w:t>
      </w:r>
      <w:proofErr w:type="spellStart"/>
      <w:r w:rsidRPr="00582259">
        <w:rPr>
          <w:rtl/>
        </w:rPr>
        <w:t>מוחלין</w:t>
      </w:r>
      <w:proofErr w:type="spellEnd"/>
      <w:r w:rsidRPr="00582259">
        <w:rPr>
          <w:rtl/>
        </w:rPr>
        <w:t xml:space="preserve"> לו</w:t>
      </w:r>
      <w:r>
        <w:rPr>
          <w:rtl/>
        </w:rPr>
        <w:t>,</w:t>
      </w:r>
      <w:r w:rsidRPr="00582259">
        <w:rPr>
          <w:rtl/>
        </w:rPr>
        <w:t xml:space="preserve"> וכיון שבאותן הקהילות המנהג כן, אין החולה דואג מזה כלום, וכן רא</w:t>
      </w:r>
      <w:r>
        <w:rPr>
          <w:rtl/>
        </w:rPr>
        <w:t>ו</w:t>
      </w:r>
      <w:r w:rsidRPr="00582259">
        <w:rPr>
          <w:rtl/>
        </w:rPr>
        <w:t>י לתקן בכל עיר ועיר, אך במקום שאין מנהג זה, אין אומרים כן לחולה</w:t>
      </w:r>
      <w:r>
        <w:rPr>
          <w:rtl/>
        </w:rPr>
        <w:t>,</w:t>
      </w:r>
      <w:r w:rsidRPr="00582259">
        <w:rPr>
          <w:rtl/>
        </w:rPr>
        <w:t xml:space="preserve"> שמא</w:t>
      </w:r>
      <w:r>
        <w:rPr>
          <w:rtl/>
        </w:rPr>
        <w:t xml:space="preserve"> ידאג על מיתתו..</w:t>
      </w:r>
      <w:r w:rsidRPr="00582259">
        <w:rPr>
          <w:rtl/>
        </w:rPr>
        <w:t>.</w:t>
      </w:r>
    </w:p>
    <w:p w:rsidR="002D020D" w:rsidRPr="00582259" w:rsidRDefault="002D020D" w:rsidP="007568A4">
      <w:pPr>
        <w:rPr>
          <w:rtl/>
        </w:rPr>
      </w:pPr>
      <w:r w:rsidRPr="007568A4">
        <w:rPr>
          <w:rtl/>
        </w:rPr>
        <w:t>מפורש בדבריו, שלמרות הניסיון לנתק בין הקונוטציה של הו</w:t>
      </w:r>
      <w:r w:rsidR="00D74C67">
        <w:rPr>
          <w:rFonts w:hint="cs"/>
          <w:rtl/>
        </w:rPr>
        <w:t>ו</w:t>
      </w:r>
      <w:r w:rsidR="00D74C67">
        <w:rPr>
          <w:rtl/>
        </w:rPr>
        <w:t xml:space="preserve">ידוי והמוות, </w:t>
      </w:r>
      <w:r w:rsidRPr="007568A4">
        <w:rPr>
          <w:rtl/>
        </w:rPr>
        <w:t>במקום שלא נהגו בתבנית מסודרת</w:t>
      </w:r>
      <w:r w:rsidR="00D74C67">
        <w:rPr>
          <w:rtl/>
        </w:rPr>
        <w:t xml:space="preserve"> של ביקור חולים או גבאי קהילה </w:t>
      </w:r>
      <w:r w:rsidR="00D74C67">
        <w:rPr>
          <w:rFonts w:hint="cs"/>
          <w:rtl/>
        </w:rPr>
        <w:t>ה</w:t>
      </w:r>
      <w:r w:rsidRPr="007568A4">
        <w:rPr>
          <w:rtl/>
        </w:rPr>
        <w:t xml:space="preserve">נכנסים לבקר על פי תבנית קבועה, ישנו חשש אמיתי לדרדור מצבו של החולה, ולכן במקומות אלו, אין אומרים זאת לחולה, ורק </w:t>
      </w:r>
      <w:r w:rsidR="00D74C67">
        <w:rPr>
          <w:rFonts w:hint="cs"/>
          <w:rtl/>
        </w:rPr>
        <w:t>כ</w:t>
      </w:r>
      <w:r w:rsidRPr="007568A4">
        <w:rPr>
          <w:rtl/>
        </w:rPr>
        <w:t>שרואים שנוטה למות</w:t>
      </w:r>
      <w:r w:rsidR="00D74C67">
        <w:rPr>
          <w:rtl/>
        </w:rPr>
        <w:t>, ממש קודם הפטירה, אז מסובבים א</w:t>
      </w:r>
      <w:r w:rsidRPr="007568A4">
        <w:rPr>
          <w:rtl/>
        </w:rPr>
        <w:t>תו בדברים ומזכירים את עני</w:t>
      </w:r>
      <w:r w:rsidR="00D74C67">
        <w:rPr>
          <w:rFonts w:hint="cs"/>
          <w:rtl/>
        </w:rPr>
        <w:t>י</w:t>
      </w:r>
      <w:r w:rsidRPr="007568A4">
        <w:rPr>
          <w:rtl/>
        </w:rPr>
        <w:t>ן הו</w:t>
      </w:r>
      <w:r w:rsidR="00D74C67">
        <w:rPr>
          <w:rFonts w:hint="cs"/>
          <w:rtl/>
        </w:rPr>
        <w:t>ו</w:t>
      </w:r>
      <w:r w:rsidR="00D74C67">
        <w:rPr>
          <w:rtl/>
        </w:rPr>
        <w:t>ידוי</w:t>
      </w:r>
      <w:r w:rsidR="00D74C67">
        <w:rPr>
          <w:rFonts w:hint="cs"/>
          <w:rtl/>
        </w:rPr>
        <w:t xml:space="preserve"> במידת</w:t>
      </w:r>
      <w:r w:rsidR="00D74C67">
        <w:rPr>
          <w:rtl/>
        </w:rPr>
        <w:t xml:space="preserve"> האפשר. ממילא ייתכן </w:t>
      </w:r>
      <w:r w:rsidR="00D74C67">
        <w:rPr>
          <w:rFonts w:hint="cs"/>
          <w:rtl/>
        </w:rPr>
        <w:t>ש</w:t>
      </w:r>
      <w:r w:rsidRPr="007568A4">
        <w:rPr>
          <w:rtl/>
        </w:rPr>
        <w:t>בימינו אין מקום כלל לאמירה לחולה להתוודות</w:t>
      </w:r>
      <w:r w:rsidR="00D74C67">
        <w:rPr>
          <w:rFonts w:hint="cs"/>
          <w:rtl/>
        </w:rPr>
        <w:t>.</w:t>
      </w:r>
      <w:r w:rsidRPr="00582259">
        <w:rPr>
          <w:rStyle w:val="ac"/>
          <w:rFonts w:ascii="Arial" w:hAnsi="Arial"/>
          <w:rtl/>
        </w:rPr>
        <w:footnoteReference w:id="25"/>
      </w:r>
    </w:p>
    <w:p w:rsidR="002D020D" w:rsidRPr="00582259" w:rsidRDefault="00D74C67" w:rsidP="007568A4">
      <w:pPr>
        <w:rPr>
          <w:rtl/>
        </w:rPr>
      </w:pPr>
      <w:r>
        <w:rPr>
          <w:rtl/>
        </w:rPr>
        <w:t>לסבר</w:t>
      </w:r>
      <w:r>
        <w:rPr>
          <w:rFonts w:hint="cs"/>
          <w:rtl/>
        </w:rPr>
        <w:t>ה</w:t>
      </w:r>
      <w:r w:rsidR="002D020D" w:rsidRPr="00582259">
        <w:rPr>
          <w:rtl/>
        </w:rPr>
        <w:t xml:space="preserve"> זו יש לצרף את דברי הגהות </w:t>
      </w:r>
      <w:proofErr w:type="spellStart"/>
      <w:r w:rsidR="002D020D" w:rsidRPr="00582259">
        <w:rPr>
          <w:rtl/>
        </w:rPr>
        <w:t>המהרש"ק</w:t>
      </w:r>
      <w:proofErr w:type="spellEnd"/>
      <w:r w:rsidR="002D020D">
        <w:rPr>
          <w:rtl/>
        </w:rPr>
        <w:t xml:space="preserve"> </w:t>
      </w:r>
      <w:r>
        <w:rPr>
          <w:rtl/>
        </w:rPr>
        <w:t>(יו"ד סי' של</w:t>
      </w:r>
      <w:r w:rsidR="002D020D" w:rsidRPr="00582259">
        <w:rPr>
          <w:rtl/>
        </w:rPr>
        <w:t>ח)</w:t>
      </w:r>
      <w:r w:rsidR="002D020D">
        <w:rPr>
          <w:rtl/>
        </w:rPr>
        <w:t xml:space="preserve"> </w:t>
      </w:r>
      <w:r>
        <w:rPr>
          <w:rtl/>
        </w:rPr>
        <w:t>שר</w:t>
      </w:r>
      <w:r w:rsidR="002D020D" w:rsidRPr="00582259">
        <w:rPr>
          <w:rtl/>
        </w:rPr>
        <w:t>אה את כל ענ</w:t>
      </w:r>
      <w:r>
        <w:rPr>
          <w:rFonts w:hint="cs"/>
          <w:rtl/>
        </w:rPr>
        <w:t>י</w:t>
      </w:r>
      <w:r w:rsidR="002D020D" w:rsidRPr="00582259">
        <w:rPr>
          <w:rtl/>
        </w:rPr>
        <w:t>ין הו</w:t>
      </w:r>
      <w:r>
        <w:rPr>
          <w:rFonts w:hint="cs"/>
          <w:rtl/>
        </w:rPr>
        <w:t>ו</w:t>
      </w:r>
      <w:r w:rsidR="002D020D" w:rsidRPr="00582259">
        <w:rPr>
          <w:rtl/>
        </w:rPr>
        <w:t xml:space="preserve">ידוי כמציאות של </w:t>
      </w:r>
      <w:r w:rsidR="002D020D" w:rsidRPr="00582259">
        <w:rPr>
          <w:b/>
          <w:bCs/>
          <w:rtl/>
        </w:rPr>
        <w:t>וידוי על ספק</w:t>
      </w:r>
      <w:r w:rsidR="002D020D" w:rsidRPr="007568A4">
        <w:rPr>
          <w:rtl/>
        </w:rPr>
        <w:t xml:space="preserve">, וממילא ניתן להקל ולוותר בשעות הצורך. ולדבריו, אע"פ ש"אין צדיק בארץ אשר יעשה טוב ולא יחטא, מכל מקום מי יאמר </w:t>
      </w:r>
      <w:proofErr w:type="spellStart"/>
      <w:r w:rsidR="002D020D" w:rsidRPr="007568A4">
        <w:rPr>
          <w:rtl/>
        </w:rPr>
        <w:t>דהיה</w:t>
      </w:r>
      <w:proofErr w:type="spellEnd"/>
      <w:r w:rsidR="002D020D" w:rsidRPr="007568A4">
        <w:rPr>
          <w:rtl/>
        </w:rPr>
        <w:t xml:space="preserve"> לו חטא </w:t>
      </w:r>
      <w:proofErr w:type="spellStart"/>
      <w:r w:rsidR="002D020D" w:rsidRPr="007568A4">
        <w:rPr>
          <w:rtl/>
        </w:rPr>
        <w:t>דדווקא</w:t>
      </w:r>
      <w:proofErr w:type="spellEnd"/>
      <w:r w:rsidR="002D020D" w:rsidRPr="007568A4">
        <w:rPr>
          <w:rtl/>
        </w:rPr>
        <w:t xml:space="preserve"> מיתה מכפרת", והרי שאר החטאים "כבר </w:t>
      </w:r>
      <w:proofErr w:type="spellStart"/>
      <w:r w:rsidR="002D020D" w:rsidRPr="007568A4">
        <w:rPr>
          <w:rtl/>
        </w:rPr>
        <w:t>איכפר</w:t>
      </w:r>
      <w:proofErr w:type="spellEnd"/>
      <w:r w:rsidR="002D020D" w:rsidRPr="007568A4">
        <w:rPr>
          <w:rtl/>
        </w:rPr>
        <w:t xml:space="preserve"> לי' </w:t>
      </w:r>
      <w:proofErr w:type="spellStart"/>
      <w:r w:rsidR="002D020D" w:rsidRPr="007568A4">
        <w:rPr>
          <w:rtl/>
        </w:rPr>
        <w:t>בלא"ה</w:t>
      </w:r>
      <w:proofErr w:type="spellEnd"/>
      <w:r w:rsidR="002D020D" w:rsidRPr="007568A4">
        <w:rPr>
          <w:rtl/>
        </w:rPr>
        <w:t xml:space="preserve"> </w:t>
      </w:r>
      <w:r>
        <w:rPr>
          <w:rtl/>
        </w:rPr>
        <w:t xml:space="preserve">ע"י </w:t>
      </w:r>
      <w:proofErr w:type="spellStart"/>
      <w:r>
        <w:rPr>
          <w:rtl/>
        </w:rPr>
        <w:t>יסוריו</w:t>
      </w:r>
      <w:proofErr w:type="spellEnd"/>
      <w:r>
        <w:rPr>
          <w:rtl/>
        </w:rPr>
        <w:t xml:space="preserve"> </w:t>
      </w:r>
      <w:proofErr w:type="spellStart"/>
      <w:r>
        <w:rPr>
          <w:rtl/>
        </w:rPr>
        <w:t>וכו</w:t>
      </w:r>
      <w:proofErr w:type="spellEnd"/>
      <w:r>
        <w:rPr>
          <w:rtl/>
        </w:rPr>
        <w:t xml:space="preserve">'" כלשונו. </w:t>
      </w:r>
      <w:r>
        <w:rPr>
          <w:rFonts w:hint="cs"/>
          <w:rtl/>
        </w:rPr>
        <w:t xml:space="preserve">הרי </w:t>
      </w:r>
      <w:r w:rsidR="002D020D" w:rsidRPr="007568A4">
        <w:rPr>
          <w:rtl/>
        </w:rPr>
        <w:t>ה</w:t>
      </w:r>
      <w:r>
        <w:rPr>
          <w:rFonts w:hint="cs"/>
          <w:rtl/>
        </w:rPr>
        <w:t>ו</w:t>
      </w:r>
      <w:r w:rsidR="002D020D" w:rsidRPr="007568A4">
        <w:rPr>
          <w:rtl/>
        </w:rPr>
        <w:t>וידוי נצרך רק על חטאים שרק מיתה מכפרת, ואולי כלל לא היו</w:t>
      </w:r>
      <w:r>
        <w:rPr>
          <w:rFonts w:hint="cs"/>
          <w:rtl/>
        </w:rPr>
        <w:t xml:space="preserve"> כאלה</w:t>
      </w:r>
      <w:r w:rsidR="002D020D" w:rsidRPr="007568A4">
        <w:rPr>
          <w:rtl/>
        </w:rPr>
        <w:t>. ועל כן אין מקום להחמיר בכך, במקרה שיש אפשרות שזה יכול להזיק</w:t>
      </w:r>
      <w:r>
        <w:rPr>
          <w:rFonts w:hint="cs"/>
          <w:rtl/>
        </w:rPr>
        <w:t>.</w:t>
      </w:r>
      <w:r w:rsidR="002D020D" w:rsidRPr="00582259">
        <w:rPr>
          <w:rStyle w:val="ac"/>
          <w:rFonts w:ascii="Arial" w:hAnsi="Arial"/>
          <w:rtl/>
        </w:rPr>
        <w:footnoteReference w:id="26"/>
      </w:r>
    </w:p>
    <w:p w:rsidR="002D020D" w:rsidRPr="00582259" w:rsidRDefault="008F7AC1" w:rsidP="007529F4">
      <w:pPr>
        <w:rPr>
          <w:rtl/>
        </w:rPr>
      </w:pPr>
      <w:r>
        <w:rPr>
          <w:rtl/>
        </w:rPr>
        <w:t>מנגד, פרופ' ש</w:t>
      </w:r>
      <w:r>
        <w:rPr>
          <w:rFonts w:hint="cs"/>
          <w:rtl/>
        </w:rPr>
        <w:t>'</w:t>
      </w:r>
      <w:r w:rsidR="002D020D" w:rsidRPr="00582259">
        <w:rPr>
          <w:rtl/>
        </w:rPr>
        <w:t xml:space="preserve"> גליק</w:t>
      </w:r>
      <w:r w:rsidR="002D020D" w:rsidRPr="00582259">
        <w:rPr>
          <w:rStyle w:val="ac"/>
          <w:rFonts w:ascii="Arial" w:hAnsi="Arial"/>
          <w:rtl/>
        </w:rPr>
        <w:footnoteReference w:id="27"/>
      </w:r>
      <w:r w:rsidR="002D020D" w:rsidRPr="00582259">
        <w:rPr>
          <w:rtl/>
        </w:rPr>
        <w:t xml:space="preserve"> </w:t>
      </w:r>
      <w:r w:rsidR="007529F4">
        <w:rPr>
          <w:rFonts w:hint="cs"/>
          <w:rtl/>
        </w:rPr>
        <w:t xml:space="preserve">מציין </w:t>
      </w:r>
      <w:r w:rsidR="002D020D">
        <w:rPr>
          <w:rtl/>
        </w:rPr>
        <w:t>ש</w:t>
      </w:r>
      <w:r>
        <w:rPr>
          <w:rtl/>
        </w:rPr>
        <w:t>בתרבות המודרני</w:t>
      </w:r>
      <w:r>
        <w:rPr>
          <w:rFonts w:hint="cs"/>
          <w:rtl/>
        </w:rPr>
        <w:t>ת</w:t>
      </w:r>
      <w:r w:rsidR="002D020D">
        <w:rPr>
          <w:rtl/>
        </w:rPr>
        <w:t xml:space="preserve"> קיים שיח פתוח וגלוי </w:t>
      </w:r>
      <w:r w:rsidR="002D020D" w:rsidRPr="00582259">
        <w:rPr>
          <w:rtl/>
        </w:rPr>
        <w:t xml:space="preserve">על המוות, </w:t>
      </w:r>
      <w:r>
        <w:rPr>
          <w:rtl/>
        </w:rPr>
        <w:t xml:space="preserve">דבר </w:t>
      </w:r>
      <w:r>
        <w:rPr>
          <w:rFonts w:hint="cs"/>
          <w:rtl/>
        </w:rPr>
        <w:t>ה</w:t>
      </w:r>
      <w:r w:rsidR="002D020D">
        <w:rPr>
          <w:rtl/>
        </w:rPr>
        <w:t>מסייע להבנה ו</w:t>
      </w:r>
      <w:r w:rsidR="002D020D" w:rsidRPr="00582259">
        <w:rPr>
          <w:rtl/>
        </w:rPr>
        <w:t>ל</w:t>
      </w:r>
      <w:r>
        <w:rPr>
          <w:rtl/>
        </w:rPr>
        <w:t xml:space="preserve">"קבלת סוף החיים כחלק בלתי נפרד </w:t>
      </w:r>
      <w:r w:rsidR="002D020D" w:rsidRPr="00582259">
        <w:rPr>
          <w:rtl/>
        </w:rPr>
        <w:t>מ</w:t>
      </w:r>
      <w:r>
        <w:rPr>
          <w:rFonts w:hint="cs"/>
          <w:rtl/>
        </w:rPr>
        <w:t>ה</w:t>
      </w:r>
      <w:r w:rsidR="002D020D" w:rsidRPr="00582259">
        <w:rPr>
          <w:rtl/>
        </w:rPr>
        <w:t>חיים עלי אדמות</w:t>
      </w:r>
      <w:r w:rsidR="002D020D">
        <w:rPr>
          <w:rtl/>
        </w:rPr>
        <w:t>"</w:t>
      </w:r>
      <w:r w:rsidR="002D020D" w:rsidRPr="00582259">
        <w:rPr>
          <w:rtl/>
        </w:rPr>
        <w:t>,</w:t>
      </w:r>
      <w:r w:rsidR="002D020D">
        <w:rPr>
          <w:rtl/>
        </w:rPr>
        <w:t xml:space="preserve"> וממילא</w:t>
      </w:r>
      <w:r w:rsidR="002D020D" w:rsidRPr="00582259">
        <w:rPr>
          <w:rtl/>
        </w:rPr>
        <w:t xml:space="preserve"> </w:t>
      </w:r>
      <w:r w:rsidR="002D020D">
        <w:rPr>
          <w:rtl/>
        </w:rPr>
        <w:t>לדעתו "</w:t>
      </w:r>
      <w:r w:rsidR="002D020D" w:rsidRPr="00582259">
        <w:rPr>
          <w:rtl/>
        </w:rPr>
        <w:t>נראה לי כהרבה יותר קרוב ליהדות מקורית מהגישה שגובלת בפ</w:t>
      </w:r>
      <w:r w:rsidR="002D020D">
        <w:rPr>
          <w:rtl/>
        </w:rPr>
        <w:t>א</w:t>
      </w:r>
      <w:r w:rsidR="002D020D" w:rsidRPr="00582259">
        <w:rPr>
          <w:rtl/>
        </w:rPr>
        <w:t>ניקה</w:t>
      </w:r>
      <w:r w:rsidR="002D020D">
        <w:rPr>
          <w:rtl/>
        </w:rPr>
        <w:t xml:space="preserve"> לקראת מחשבה על אפשרות של מוות</w:t>
      </w:r>
      <w:r>
        <w:rPr>
          <w:rFonts w:hint="cs"/>
          <w:rtl/>
        </w:rPr>
        <w:t>.</w:t>
      </w:r>
      <w:r w:rsidR="002D020D">
        <w:rPr>
          <w:rtl/>
        </w:rPr>
        <w:t>.. ונראה לי ש</w:t>
      </w:r>
      <w:r w:rsidR="002D020D" w:rsidRPr="00582259">
        <w:rPr>
          <w:rtl/>
        </w:rPr>
        <w:t>הסתרת מידע מהחולה הולכת בד בבד על העלמות המושג וידוי"</w:t>
      </w:r>
      <w:r w:rsidR="002D020D">
        <w:rPr>
          <w:rtl/>
        </w:rPr>
        <w:t>.</w:t>
      </w:r>
      <w:r w:rsidR="002D020D" w:rsidRPr="00582259">
        <w:rPr>
          <w:rtl/>
        </w:rPr>
        <w:t xml:space="preserve"> לדבריו, אם אנו מדברים על המוות</w:t>
      </w:r>
      <w:r w:rsidR="002D020D">
        <w:rPr>
          <w:rtl/>
        </w:rPr>
        <w:t xml:space="preserve"> בגלוי</w:t>
      </w:r>
      <w:r>
        <w:rPr>
          <w:rtl/>
        </w:rPr>
        <w:t>, ניתן ואף אפשר לדבר ע</w:t>
      </w:r>
      <w:r w:rsidR="002D020D" w:rsidRPr="00582259">
        <w:rPr>
          <w:rtl/>
        </w:rPr>
        <w:t xml:space="preserve">מו </w:t>
      </w:r>
      <w:r w:rsidR="002D020D">
        <w:rPr>
          <w:rtl/>
        </w:rPr>
        <w:t xml:space="preserve">גם </w:t>
      </w:r>
      <w:r w:rsidR="002D020D" w:rsidRPr="00582259">
        <w:rPr>
          <w:rtl/>
        </w:rPr>
        <w:t>על הו</w:t>
      </w:r>
      <w:r>
        <w:rPr>
          <w:rFonts w:hint="cs"/>
          <w:rtl/>
        </w:rPr>
        <w:t>ו</w:t>
      </w:r>
      <w:r w:rsidR="002D020D" w:rsidRPr="00582259">
        <w:rPr>
          <w:rtl/>
        </w:rPr>
        <w:t>ידוי.</w:t>
      </w:r>
    </w:p>
    <w:p w:rsidR="002D020D" w:rsidRPr="007568A4" w:rsidRDefault="002D020D" w:rsidP="008F7AC1">
      <w:pPr>
        <w:rPr>
          <w:rtl/>
        </w:rPr>
      </w:pPr>
      <w:r w:rsidRPr="00582259">
        <w:rPr>
          <w:rtl/>
        </w:rPr>
        <w:lastRenderedPageBreak/>
        <w:t>למעשה, אין מקום כיום להתוודות עם החולים הגוססים, ואף אין אפשרות טכנית לכך. וכך ראיתי שכתב הרב פר</w:t>
      </w:r>
      <w:r w:rsidR="008F7AC1">
        <w:rPr>
          <w:rtl/>
        </w:rPr>
        <w:t>ופ' אברהם סופר אברהם (בעל הנשמת</w:t>
      </w:r>
      <w:r w:rsidR="008F7AC1">
        <w:rPr>
          <w:rFonts w:hint="cs"/>
          <w:rtl/>
        </w:rPr>
        <w:t>-</w:t>
      </w:r>
      <w:r w:rsidRPr="00582259">
        <w:rPr>
          <w:rtl/>
        </w:rPr>
        <w:t>אברהם): "אמנם דומני שבאופן מעשי, בימינו, גם אצל חולה הנוטה למות לא נהוג לומר לו התודה"</w:t>
      </w:r>
      <w:r w:rsidRPr="00582259">
        <w:rPr>
          <w:rStyle w:val="ac"/>
          <w:rFonts w:ascii="Arial" w:hAnsi="Arial"/>
          <w:rtl/>
        </w:rPr>
        <w:footnoteReference w:id="28"/>
      </w:r>
      <w:r w:rsidRPr="007568A4">
        <w:rPr>
          <w:rtl/>
        </w:rPr>
        <w:t xml:space="preserve">. וכך כתב </w:t>
      </w:r>
      <w:r w:rsidR="008F7AC1">
        <w:rPr>
          <w:rtl/>
        </w:rPr>
        <w:t xml:space="preserve">הרב </w:t>
      </w:r>
      <w:proofErr w:type="spellStart"/>
      <w:r w:rsidR="008F7AC1">
        <w:rPr>
          <w:rtl/>
        </w:rPr>
        <w:t>פרופ</w:t>
      </w:r>
      <w:proofErr w:type="spellEnd"/>
      <w:r w:rsidR="008F7AC1">
        <w:rPr>
          <w:rtl/>
        </w:rPr>
        <w:t>' א</w:t>
      </w:r>
      <w:r w:rsidR="008F7AC1">
        <w:rPr>
          <w:rFonts w:hint="cs"/>
          <w:rtl/>
        </w:rPr>
        <w:t>'</w:t>
      </w:r>
      <w:r w:rsidR="008F7AC1" w:rsidRPr="007568A4">
        <w:rPr>
          <w:rtl/>
        </w:rPr>
        <w:t xml:space="preserve"> שטיינברג </w:t>
      </w:r>
      <w:proofErr w:type="spellStart"/>
      <w:r w:rsidRPr="007568A4">
        <w:rPr>
          <w:rtl/>
        </w:rPr>
        <w:t>ב</w:t>
      </w:r>
      <w:r w:rsidR="008F7AC1">
        <w:rPr>
          <w:rFonts w:hint="cs"/>
          <w:rtl/>
        </w:rPr>
        <w:t>'</w:t>
      </w:r>
      <w:r w:rsidRPr="007568A4">
        <w:rPr>
          <w:rtl/>
        </w:rPr>
        <w:t>אינצ</w:t>
      </w:r>
      <w:proofErr w:type="spellEnd"/>
      <w:r w:rsidRPr="007568A4">
        <w:rPr>
          <w:rtl/>
        </w:rPr>
        <w:t>' הלכתית רפואית</w:t>
      </w:r>
      <w:r w:rsidR="008F7AC1">
        <w:rPr>
          <w:rFonts w:hint="cs"/>
          <w:rtl/>
        </w:rPr>
        <w:t>', ערך "וידוי"</w:t>
      </w:r>
      <w:r w:rsidRPr="007568A4">
        <w:rPr>
          <w:rtl/>
        </w:rPr>
        <w:t>:</w:t>
      </w:r>
    </w:p>
    <w:p w:rsidR="002D020D" w:rsidRPr="00582259" w:rsidRDefault="00023929" w:rsidP="007529F4">
      <w:pPr>
        <w:pStyle w:val="afe"/>
        <w:rPr>
          <w:shd w:val="clear" w:color="auto" w:fill="FFFFFF"/>
          <w:rtl/>
        </w:rPr>
      </w:pPr>
      <w:r>
        <w:rPr>
          <w:rFonts w:hint="cs"/>
          <w:shd w:val="clear" w:color="auto" w:fill="FFFFFF"/>
          <w:rtl/>
        </w:rPr>
        <w:t>"</w:t>
      </w:r>
      <w:r w:rsidR="002D020D" w:rsidRPr="00582259">
        <w:rPr>
          <w:shd w:val="clear" w:color="auto" w:fill="FFFFFF"/>
          <w:rtl/>
        </w:rPr>
        <w:t>בזמן הזה בימינו כמעט שבטלה אמירת הוידוי של חולים הנוטים למות</w:t>
      </w:r>
      <w:r>
        <w:rPr>
          <w:rFonts w:hint="cs"/>
          <w:shd w:val="clear" w:color="auto" w:fill="FFFFFF"/>
          <w:rtl/>
        </w:rPr>
        <w:t>"</w:t>
      </w:r>
      <w:r w:rsidR="002D020D" w:rsidRPr="00582259">
        <w:rPr>
          <w:shd w:val="clear" w:color="auto" w:fill="FFFFFF"/>
          <w:rtl/>
        </w:rPr>
        <w:t>.</w:t>
      </w:r>
      <w:r w:rsidR="002D020D" w:rsidRPr="00582259">
        <w:rPr>
          <w:rStyle w:val="ac"/>
          <w:rFonts w:ascii="Arial" w:hAnsi="Arial"/>
          <w:shd w:val="clear" w:color="auto" w:fill="FFFFFF"/>
          <w:rtl/>
        </w:rPr>
        <w:footnoteReference w:id="29"/>
      </w:r>
    </w:p>
    <w:p w:rsidR="002D020D" w:rsidRPr="00582259" w:rsidRDefault="002D020D" w:rsidP="00B81D67">
      <w:pPr>
        <w:rPr>
          <w:rtl/>
        </w:rPr>
      </w:pPr>
      <w:r w:rsidRPr="00582259">
        <w:rPr>
          <w:rtl/>
        </w:rPr>
        <w:t xml:space="preserve">יש להדגיש שכיום במערכת בתי החולים, </w:t>
      </w:r>
      <w:r w:rsidR="008F7AC1">
        <w:rPr>
          <w:rFonts w:hint="cs"/>
          <w:rtl/>
        </w:rPr>
        <w:t>ש</w:t>
      </w:r>
      <w:r w:rsidR="008F7AC1">
        <w:rPr>
          <w:rtl/>
        </w:rPr>
        <w:t>בה</w:t>
      </w:r>
      <w:r w:rsidRPr="00582259">
        <w:rPr>
          <w:rtl/>
        </w:rPr>
        <w:t xml:space="preserve"> אנשי הדת אינם מופקדים על ליווי רוחני לחולה, משימה זו, אם מתבצעת, נופלת על הצוות הרפואי או לחילופין על בני משפחה או </w:t>
      </w:r>
      <w:r w:rsidR="008F7AC1">
        <w:rPr>
          <w:rFonts w:hint="cs"/>
          <w:rtl/>
        </w:rPr>
        <w:t xml:space="preserve">על </w:t>
      </w:r>
      <w:r w:rsidRPr="00582259">
        <w:rPr>
          <w:rtl/>
        </w:rPr>
        <w:t>עוברי אורח. הבחנה זו בין איש דת 'בעל מקצוע' שעורך 'וידוי' (ועפ"י נוהל</w:t>
      </w:r>
      <w:r w:rsidR="007529F4">
        <w:rPr>
          <w:rFonts w:hint="cs"/>
          <w:rtl/>
        </w:rPr>
        <w:t xml:space="preserve"> קבוע</w:t>
      </w:r>
      <w:r w:rsidRPr="00582259">
        <w:rPr>
          <w:rtl/>
        </w:rPr>
        <w:t>), לבן מ</w:t>
      </w:r>
      <w:r w:rsidR="008F7AC1">
        <w:rPr>
          <w:rtl/>
        </w:rPr>
        <w:t>שפחה שאומר זאת לקרובו, משמעותית</w:t>
      </w:r>
      <w:r w:rsidR="008F7AC1">
        <w:rPr>
          <w:rFonts w:hint="cs"/>
          <w:rtl/>
        </w:rPr>
        <w:t>.</w:t>
      </w:r>
      <w:r w:rsidR="008F7AC1">
        <w:rPr>
          <w:rtl/>
        </w:rPr>
        <w:t xml:space="preserve"> </w:t>
      </w:r>
      <w:r w:rsidR="008F7AC1">
        <w:rPr>
          <w:rFonts w:hint="cs"/>
          <w:rtl/>
        </w:rPr>
        <w:t>הדבר מ</w:t>
      </w:r>
      <w:r w:rsidR="008F7AC1">
        <w:rPr>
          <w:rtl/>
        </w:rPr>
        <w:t>קשה</w:t>
      </w:r>
      <w:r w:rsidR="008F7AC1">
        <w:rPr>
          <w:rFonts w:hint="cs"/>
          <w:rtl/>
        </w:rPr>
        <w:t xml:space="preserve"> מאוד על אותו </w:t>
      </w:r>
      <w:r w:rsidRPr="00582259">
        <w:rPr>
          <w:rtl/>
        </w:rPr>
        <w:t>בן משפחה</w:t>
      </w:r>
      <w:r w:rsidR="008F7AC1">
        <w:rPr>
          <w:rFonts w:hint="cs"/>
          <w:rtl/>
        </w:rPr>
        <w:t>,</w:t>
      </w:r>
      <w:r w:rsidRPr="00582259">
        <w:rPr>
          <w:rtl/>
        </w:rPr>
        <w:t xml:space="preserve"> ויש ב</w:t>
      </w:r>
      <w:r w:rsidR="008F7AC1">
        <w:rPr>
          <w:rFonts w:hint="cs"/>
          <w:rtl/>
        </w:rPr>
        <w:t>ז</w:t>
      </w:r>
      <w:r w:rsidR="008F7AC1">
        <w:rPr>
          <w:rtl/>
        </w:rPr>
        <w:t xml:space="preserve">ה </w:t>
      </w:r>
      <w:r w:rsidRPr="00582259">
        <w:rPr>
          <w:rtl/>
        </w:rPr>
        <w:t>כדי להשפיע על הלך רוח החולה בצורה קשה יותר.</w:t>
      </w:r>
      <w:r w:rsidR="00565BAE">
        <w:rPr>
          <w:rFonts w:hint="cs"/>
          <w:rtl/>
        </w:rPr>
        <w:t xml:space="preserve"> </w:t>
      </w:r>
      <w:r w:rsidR="00B81D67">
        <w:rPr>
          <w:rFonts w:hint="cs"/>
          <w:rtl/>
        </w:rPr>
        <w:t xml:space="preserve">כאן המקום </w:t>
      </w:r>
      <w:r w:rsidR="007529F4">
        <w:rPr>
          <w:rFonts w:hint="cs"/>
          <w:rtl/>
        </w:rPr>
        <w:t>לציין ש</w:t>
      </w:r>
      <w:r w:rsidR="00565BAE">
        <w:rPr>
          <w:rFonts w:hint="cs"/>
          <w:rtl/>
        </w:rPr>
        <w:t xml:space="preserve">מן הראוי לייסד תפקיד רשמי שכזה בבתי החולים, בו המלווה הרוחני ידאג גם לעריכת הוידוי </w:t>
      </w:r>
      <w:r w:rsidR="007529F4">
        <w:rPr>
          <w:rFonts w:hint="cs"/>
          <w:rtl/>
        </w:rPr>
        <w:t xml:space="preserve">לחולים </w:t>
      </w:r>
      <w:r w:rsidR="00565BAE">
        <w:rPr>
          <w:rFonts w:hint="cs"/>
          <w:rtl/>
        </w:rPr>
        <w:t>כחלק מריטואל קבוע.</w:t>
      </w:r>
      <w:r w:rsidR="00565BAE">
        <w:rPr>
          <w:rStyle w:val="ac"/>
          <w:rtl/>
        </w:rPr>
        <w:footnoteReference w:id="30"/>
      </w:r>
      <w:r w:rsidR="00565BAE">
        <w:rPr>
          <w:rFonts w:hint="cs"/>
          <w:rtl/>
        </w:rPr>
        <w:t xml:space="preserve"> </w:t>
      </w:r>
    </w:p>
    <w:p w:rsidR="002D020D" w:rsidRPr="007568A4" w:rsidRDefault="00565BAE" w:rsidP="008F7AC1">
      <w:pPr>
        <w:rPr>
          <w:rtl/>
        </w:rPr>
      </w:pPr>
      <w:r>
        <w:rPr>
          <w:rFonts w:hint="cs"/>
          <w:rtl/>
        </w:rPr>
        <w:t>יש לציין</w:t>
      </w:r>
      <w:r>
        <w:rPr>
          <w:rtl/>
        </w:rPr>
        <w:t xml:space="preserve"> </w:t>
      </w:r>
      <w:r>
        <w:rPr>
          <w:rFonts w:hint="cs"/>
          <w:rtl/>
        </w:rPr>
        <w:t>ש</w:t>
      </w:r>
      <w:r w:rsidR="00B81D67">
        <w:rPr>
          <w:rFonts w:hint="cs"/>
          <w:rtl/>
        </w:rPr>
        <w:t xml:space="preserve">ישנם כיום </w:t>
      </w:r>
      <w:r w:rsidR="002D020D" w:rsidRPr="007568A4">
        <w:rPr>
          <w:rtl/>
        </w:rPr>
        <w:t>בתי חולים ו</w:t>
      </w:r>
      <w:r w:rsidR="008F7AC1">
        <w:rPr>
          <w:rFonts w:hint="cs"/>
          <w:rtl/>
        </w:rPr>
        <w:t>ב</w:t>
      </w:r>
      <w:r w:rsidR="008F7AC1">
        <w:rPr>
          <w:rtl/>
        </w:rPr>
        <w:t>תי אבות סיעודיים</w:t>
      </w:r>
      <w:r w:rsidR="008F7AC1">
        <w:rPr>
          <w:rFonts w:hint="cs"/>
          <w:rtl/>
        </w:rPr>
        <w:t xml:space="preserve"> ספורים</w:t>
      </w:r>
      <w:r w:rsidR="008F7AC1">
        <w:rPr>
          <w:rtl/>
        </w:rPr>
        <w:t xml:space="preserve"> </w:t>
      </w:r>
      <w:r w:rsidR="00B81D67">
        <w:rPr>
          <w:rFonts w:hint="cs"/>
          <w:rtl/>
        </w:rPr>
        <w:t>ש</w:t>
      </w:r>
      <w:r w:rsidR="008F7AC1">
        <w:rPr>
          <w:rtl/>
        </w:rPr>
        <w:t xml:space="preserve">נכנסים מדי בוקר </w:t>
      </w:r>
      <w:r w:rsidR="008F7AC1">
        <w:rPr>
          <w:rFonts w:hint="cs"/>
          <w:rtl/>
        </w:rPr>
        <w:t>'</w:t>
      </w:r>
      <w:r w:rsidR="002D020D" w:rsidRPr="007568A4">
        <w:rPr>
          <w:rtl/>
        </w:rPr>
        <w:t>אנשי דת</w:t>
      </w:r>
      <w:r w:rsidR="008F7AC1">
        <w:rPr>
          <w:rFonts w:hint="cs"/>
          <w:rtl/>
        </w:rPr>
        <w:t>'</w:t>
      </w:r>
      <w:r w:rsidR="008F7AC1">
        <w:rPr>
          <w:rtl/>
        </w:rPr>
        <w:t xml:space="preserve"> </w:t>
      </w:r>
      <w:r>
        <w:rPr>
          <w:rFonts w:hint="cs"/>
          <w:rtl/>
        </w:rPr>
        <w:t xml:space="preserve">מוסמכים </w:t>
      </w:r>
      <w:r w:rsidR="008F7AC1">
        <w:rPr>
          <w:rtl/>
        </w:rPr>
        <w:t xml:space="preserve">ועורכים וידוי כסדר עם כלל החולים, דבר </w:t>
      </w:r>
      <w:r w:rsidR="008F7AC1">
        <w:rPr>
          <w:rFonts w:hint="cs"/>
          <w:rtl/>
        </w:rPr>
        <w:t>ה</w:t>
      </w:r>
      <w:r w:rsidR="002D020D" w:rsidRPr="007568A4">
        <w:rPr>
          <w:rtl/>
        </w:rPr>
        <w:t>מזכיר במ</w:t>
      </w:r>
      <w:r w:rsidR="008F7AC1">
        <w:rPr>
          <w:rtl/>
        </w:rPr>
        <w:t>עט את חברות ביקור החולים, על תק</w:t>
      </w:r>
      <w:r w:rsidR="002D020D" w:rsidRPr="007568A4">
        <w:rPr>
          <w:rtl/>
        </w:rPr>
        <w:t>נ</w:t>
      </w:r>
      <w:r w:rsidR="008F7AC1">
        <w:rPr>
          <w:rFonts w:hint="cs"/>
          <w:rtl/>
        </w:rPr>
        <w:t>ו</w:t>
      </w:r>
      <w:r w:rsidR="008F7AC1">
        <w:rPr>
          <w:rtl/>
        </w:rPr>
        <w:t>תיהם הפורמליות</w:t>
      </w:r>
      <w:r w:rsidR="008F7AC1">
        <w:rPr>
          <w:rFonts w:hint="cs"/>
          <w:rtl/>
        </w:rPr>
        <w:t>.</w:t>
      </w:r>
      <w:r w:rsidR="002D020D" w:rsidRPr="007568A4">
        <w:rPr>
          <w:rtl/>
        </w:rPr>
        <w:t xml:space="preserve"> כיו</w:t>
      </w:r>
      <w:r w:rsidR="008F7AC1">
        <w:rPr>
          <w:rFonts w:hint="cs"/>
          <w:rtl/>
        </w:rPr>
        <w:t>ו</w:t>
      </w:r>
      <w:r w:rsidR="002D020D" w:rsidRPr="007568A4">
        <w:rPr>
          <w:rtl/>
        </w:rPr>
        <w:t>ן זה מבורך וראוי.</w:t>
      </w:r>
      <w:r w:rsidR="002D020D" w:rsidRPr="00582259">
        <w:rPr>
          <w:rStyle w:val="ac"/>
          <w:rFonts w:ascii="Arial" w:hAnsi="Arial"/>
          <w:rtl/>
        </w:rPr>
        <w:footnoteReference w:id="31"/>
      </w:r>
      <w:r w:rsidR="002D020D" w:rsidRPr="007568A4">
        <w:rPr>
          <w:rtl/>
        </w:rPr>
        <w:t xml:space="preserve"> כעי</w:t>
      </w:r>
      <w:r w:rsidR="008F7AC1">
        <w:rPr>
          <w:rtl/>
        </w:rPr>
        <w:t xml:space="preserve">ן זה מסופר על רבי אריה לוין, </w:t>
      </w:r>
      <w:r w:rsidR="008F7AC1">
        <w:rPr>
          <w:rFonts w:hint="cs"/>
          <w:rtl/>
        </w:rPr>
        <w:t>ש</w:t>
      </w:r>
      <w:r w:rsidR="002D020D" w:rsidRPr="007568A4">
        <w:rPr>
          <w:rtl/>
        </w:rPr>
        <w:t>הוסיף והדגיש שזו סגולה לאריכות ימים</w:t>
      </w:r>
      <w:r w:rsidR="008F7AC1">
        <w:rPr>
          <w:rFonts w:hint="cs"/>
          <w:rtl/>
        </w:rPr>
        <w:t>.</w:t>
      </w:r>
      <w:r w:rsidR="002D020D" w:rsidRPr="00582259">
        <w:rPr>
          <w:rStyle w:val="ac"/>
          <w:rFonts w:ascii="Arial" w:hAnsi="Arial"/>
          <w:rtl/>
        </w:rPr>
        <w:footnoteReference w:id="32"/>
      </w:r>
    </w:p>
    <w:p w:rsidR="002D020D" w:rsidRPr="00582259" w:rsidRDefault="00F05A17" w:rsidP="002D020D">
      <w:pPr>
        <w:pStyle w:val="4"/>
        <w:rPr>
          <w:rtl/>
        </w:rPr>
      </w:pPr>
      <w:bookmarkStart w:id="9" w:name="_Toc501284250"/>
      <w:bookmarkStart w:id="10" w:name="_Toc508169406"/>
      <w:r>
        <w:rPr>
          <w:rFonts w:hint="cs"/>
          <w:rtl/>
        </w:rPr>
        <w:t xml:space="preserve">ה. </w:t>
      </w:r>
      <w:r w:rsidR="002D020D">
        <w:rPr>
          <w:rFonts w:hint="cs"/>
          <w:rtl/>
        </w:rPr>
        <w:t>אמירת וידוי ע"י חולה שאינו יכול לדבר</w:t>
      </w:r>
      <w:bookmarkEnd w:id="9"/>
      <w:bookmarkEnd w:id="10"/>
    </w:p>
    <w:p w:rsidR="002D020D" w:rsidRDefault="002D020D" w:rsidP="007568A4">
      <w:pPr>
        <w:rPr>
          <w:rtl/>
        </w:rPr>
      </w:pPr>
      <w:r w:rsidRPr="007568A4">
        <w:rPr>
          <w:rtl/>
        </w:rPr>
        <w:t>עיקר הו</w:t>
      </w:r>
      <w:r w:rsidR="00024225">
        <w:rPr>
          <w:rFonts w:hint="cs"/>
          <w:rtl/>
        </w:rPr>
        <w:t>ו</w:t>
      </w:r>
      <w:r w:rsidR="00024225">
        <w:rPr>
          <w:rtl/>
        </w:rPr>
        <w:t>ידוי הוא בדיבור הפה</w:t>
      </w:r>
      <w:r w:rsidR="00024225">
        <w:rPr>
          <w:rFonts w:hint="cs"/>
          <w:rtl/>
        </w:rPr>
        <w:t>.</w:t>
      </w:r>
      <w:r w:rsidRPr="007568A4">
        <w:rPr>
          <w:rtl/>
        </w:rPr>
        <w:t xml:space="preserve"> יש לבחון סיטואציות שונות </w:t>
      </w:r>
      <w:r w:rsidR="00024225">
        <w:rPr>
          <w:rFonts w:hint="cs"/>
          <w:rtl/>
        </w:rPr>
        <w:t>ש</w:t>
      </w:r>
      <w:r w:rsidR="00024225">
        <w:rPr>
          <w:rtl/>
        </w:rPr>
        <w:t>בה</w:t>
      </w:r>
      <w:r w:rsidR="00024225">
        <w:rPr>
          <w:rFonts w:hint="cs"/>
          <w:rtl/>
        </w:rPr>
        <w:t>ן</w:t>
      </w:r>
      <w:r w:rsidRPr="007568A4">
        <w:rPr>
          <w:rtl/>
        </w:rPr>
        <w:t xml:space="preserve"> אין לחולה אפשרות להתוודות בפיו. יסוד ה</w:t>
      </w:r>
      <w:r w:rsidR="00024225">
        <w:rPr>
          <w:rFonts w:hint="cs"/>
          <w:rtl/>
        </w:rPr>
        <w:t>ו</w:t>
      </w:r>
      <w:r w:rsidRPr="007568A4">
        <w:rPr>
          <w:rtl/>
        </w:rPr>
        <w:t>וידוי לגוסס נלמד ממצות התשובה, וזהו וידוי דבר</w:t>
      </w:r>
      <w:r w:rsidR="00024225">
        <w:rPr>
          <w:rtl/>
        </w:rPr>
        <w:t>ים, וכלשונו של הרמב"ם (תשובה א,</w:t>
      </w:r>
      <w:r w:rsidRPr="007568A4">
        <w:rPr>
          <w:rtl/>
        </w:rPr>
        <w:t xml:space="preserve">א):"איש או </w:t>
      </w:r>
      <w:proofErr w:type="spellStart"/>
      <w:r w:rsidRPr="007568A4">
        <w:rPr>
          <w:rtl/>
        </w:rPr>
        <w:t>אשה</w:t>
      </w:r>
      <w:proofErr w:type="spellEnd"/>
      <w:r w:rsidRPr="007568A4">
        <w:rPr>
          <w:rtl/>
        </w:rPr>
        <w:t xml:space="preserve"> כי יעשו וגו' והתו</w:t>
      </w:r>
      <w:r w:rsidRPr="007568A4">
        <w:rPr>
          <w:rFonts w:hint="cs"/>
          <w:rtl/>
        </w:rPr>
        <w:t>ו</w:t>
      </w:r>
      <w:r w:rsidRPr="007568A4">
        <w:rPr>
          <w:rtl/>
        </w:rPr>
        <w:t xml:space="preserve">דו את חטאתם אשר עשו זה </w:t>
      </w:r>
      <w:r w:rsidRPr="00582259">
        <w:rPr>
          <w:b/>
          <w:bCs/>
          <w:rtl/>
        </w:rPr>
        <w:t>וידוי דברים</w:t>
      </w:r>
      <w:r w:rsidRPr="007568A4">
        <w:rPr>
          <w:rtl/>
        </w:rPr>
        <w:t xml:space="preserve">, וידוי זה מצות עשה, כיצד </w:t>
      </w:r>
      <w:proofErr w:type="spellStart"/>
      <w:r w:rsidRPr="007568A4">
        <w:rPr>
          <w:rtl/>
        </w:rPr>
        <w:t>מתודין</w:t>
      </w:r>
      <w:proofErr w:type="spellEnd"/>
      <w:r w:rsidRPr="007568A4">
        <w:rPr>
          <w:rtl/>
        </w:rPr>
        <w:t xml:space="preserve"> אומר...". וכך אומר הרמב"ם בהמשך (שם ב,ב): "וצריך להתוודות </w:t>
      </w:r>
      <w:r w:rsidRPr="00582259">
        <w:rPr>
          <w:b/>
          <w:bCs/>
          <w:rtl/>
        </w:rPr>
        <w:t>בשפתיו</w:t>
      </w:r>
      <w:r w:rsidRPr="00582259">
        <w:rPr>
          <w:rtl/>
        </w:rPr>
        <w:t xml:space="preserve"> ולומר עניינים אלו שגמר בליבו".</w:t>
      </w:r>
      <w:r>
        <w:rPr>
          <w:rtl/>
        </w:rPr>
        <w:t xml:space="preserve"> </w:t>
      </w:r>
    </w:p>
    <w:p w:rsidR="002D020D" w:rsidRPr="00582259" w:rsidRDefault="00024225" w:rsidP="00024225">
      <w:pPr>
        <w:rPr>
          <w:rtl/>
        </w:rPr>
      </w:pPr>
      <w:r>
        <w:rPr>
          <w:rtl/>
        </w:rPr>
        <w:t>בתורת</w:t>
      </w:r>
      <w:r>
        <w:rPr>
          <w:rFonts w:hint="cs"/>
          <w:rtl/>
        </w:rPr>
        <w:t>-</w:t>
      </w:r>
      <w:r w:rsidR="002D020D" w:rsidRPr="00582259">
        <w:rPr>
          <w:rtl/>
        </w:rPr>
        <w:t>האדם (לרמב"ן שם) מביא ממסכת שמחות (ו</w:t>
      </w:r>
      <w:r w:rsidR="002D020D">
        <w:rPr>
          <w:rFonts w:hint="cs"/>
          <w:rtl/>
        </w:rPr>
        <w:t>אינו</w:t>
      </w:r>
      <w:r w:rsidR="002D020D" w:rsidRPr="00582259">
        <w:rPr>
          <w:rtl/>
        </w:rPr>
        <w:t xml:space="preserve"> לפנינו): "אם יכול להתוודות בפיו יתוודה, ואם לאו, יתוודה בלבו. אחד המתוודה בפיו ובלבו ובלבד שתהא דעתו מיושבת עליו"</w:t>
      </w:r>
      <w:r>
        <w:rPr>
          <w:rFonts w:hint="cs"/>
          <w:rtl/>
        </w:rPr>
        <w:t>.</w:t>
      </w:r>
      <w:r w:rsidR="002D020D">
        <w:rPr>
          <w:rStyle w:val="ac"/>
          <w:rFonts w:ascii="Arial" w:hAnsi="Arial"/>
          <w:rtl/>
        </w:rPr>
        <w:footnoteReference w:id="33"/>
      </w:r>
      <w:r>
        <w:rPr>
          <w:rFonts w:hint="cs"/>
          <w:rtl/>
        </w:rPr>
        <w:t xml:space="preserve"> שהרי הוא</w:t>
      </w:r>
      <w:r>
        <w:rPr>
          <w:rtl/>
        </w:rPr>
        <w:t xml:space="preserve"> </w:t>
      </w:r>
      <w:r w:rsidR="002D020D" w:rsidRPr="007568A4">
        <w:rPr>
          <w:rtl/>
        </w:rPr>
        <w:t>אנוס, ואע"פ שדברים שבלב אינ</w:t>
      </w:r>
      <w:r>
        <w:rPr>
          <w:rtl/>
        </w:rPr>
        <w:t>ם דברים, יכול להתוודות גם בליבו</w:t>
      </w:r>
      <w:r>
        <w:rPr>
          <w:rFonts w:hint="cs"/>
          <w:rtl/>
        </w:rPr>
        <w:t>.</w:t>
      </w:r>
      <w:r w:rsidR="002D020D" w:rsidRPr="007568A4">
        <w:rPr>
          <w:rtl/>
        </w:rPr>
        <w:t xml:space="preserve"> וכך נפסק </w:t>
      </w:r>
      <w:proofErr w:type="spellStart"/>
      <w:r w:rsidR="002D020D" w:rsidRPr="007568A4">
        <w:rPr>
          <w:rtl/>
        </w:rPr>
        <w:t>בשו"ע</w:t>
      </w:r>
      <w:proofErr w:type="spellEnd"/>
      <w:r w:rsidR="002D020D" w:rsidRPr="007568A4">
        <w:rPr>
          <w:rtl/>
        </w:rPr>
        <w:t xml:space="preserve"> </w:t>
      </w:r>
      <w:proofErr w:type="spellStart"/>
      <w:r w:rsidR="002D020D" w:rsidRPr="007568A4">
        <w:rPr>
          <w:rtl/>
        </w:rPr>
        <w:t>ו</w:t>
      </w:r>
      <w:r>
        <w:rPr>
          <w:rFonts w:hint="cs"/>
          <w:rtl/>
        </w:rPr>
        <w:t>ב</w:t>
      </w:r>
      <w:r w:rsidR="002D020D" w:rsidRPr="007568A4">
        <w:rPr>
          <w:rtl/>
        </w:rPr>
        <w:t>רמ"א</w:t>
      </w:r>
      <w:proofErr w:type="spellEnd"/>
      <w:r w:rsidR="002D020D" w:rsidRPr="007568A4">
        <w:rPr>
          <w:rtl/>
        </w:rPr>
        <w:t xml:space="preserve"> (שם): "אם אינו יכול </w:t>
      </w:r>
      <w:proofErr w:type="spellStart"/>
      <w:r w:rsidR="002D020D" w:rsidRPr="007568A4">
        <w:rPr>
          <w:rtl/>
        </w:rPr>
        <w:t>להתודות</w:t>
      </w:r>
      <w:proofErr w:type="spellEnd"/>
      <w:r w:rsidR="002D020D" w:rsidRPr="007568A4">
        <w:rPr>
          <w:rtl/>
        </w:rPr>
        <w:t xml:space="preserve"> בפיו, </w:t>
      </w:r>
      <w:proofErr w:type="spellStart"/>
      <w:r w:rsidR="002D020D" w:rsidRPr="007568A4">
        <w:rPr>
          <w:rtl/>
        </w:rPr>
        <w:t>יתודה</w:t>
      </w:r>
      <w:proofErr w:type="spellEnd"/>
      <w:r w:rsidR="002D020D" w:rsidRPr="007568A4">
        <w:rPr>
          <w:rtl/>
        </w:rPr>
        <w:t xml:space="preserve"> בלבו"</w:t>
      </w:r>
      <w:r>
        <w:rPr>
          <w:rFonts w:hint="cs"/>
          <w:rtl/>
        </w:rPr>
        <w:t>.</w:t>
      </w:r>
      <w:r w:rsidR="002D020D" w:rsidRPr="00582259">
        <w:rPr>
          <w:rStyle w:val="ac"/>
          <w:rFonts w:ascii="Arial" w:hAnsi="Arial"/>
          <w:rtl/>
        </w:rPr>
        <w:footnoteReference w:id="34"/>
      </w:r>
    </w:p>
    <w:p w:rsidR="002D020D" w:rsidRPr="007568A4" w:rsidRDefault="00024225" w:rsidP="007568A4">
      <w:pPr>
        <w:rPr>
          <w:rtl/>
        </w:rPr>
      </w:pPr>
      <w:r>
        <w:rPr>
          <w:rtl/>
        </w:rPr>
        <w:lastRenderedPageBreak/>
        <w:t xml:space="preserve">יש לבחון </w:t>
      </w:r>
      <w:r w:rsidR="002D020D" w:rsidRPr="007568A4">
        <w:rPr>
          <w:rtl/>
        </w:rPr>
        <w:t xml:space="preserve">אם במקרה </w:t>
      </w:r>
      <w:r>
        <w:rPr>
          <w:rFonts w:hint="cs"/>
          <w:rtl/>
        </w:rPr>
        <w:t>כ</w:t>
      </w:r>
      <w:r w:rsidR="002D020D" w:rsidRPr="007568A4">
        <w:rPr>
          <w:rtl/>
        </w:rPr>
        <w:t>זה ישנה עדיפות הלכתית שהמלווה יאמר בפיו את הו</w:t>
      </w:r>
      <w:r>
        <w:rPr>
          <w:rFonts w:hint="cs"/>
          <w:rtl/>
        </w:rPr>
        <w:t>ו</w:t>
      </w:r>
      <w:r>
        <w:rPr>
          <w:rtl/>
        </w:rPr>
        <w:t>ידוי, באוזניו של החולה</w:t>
      </w:r>
      <w:r w:rsidR="002D020D" w:rsidRPr="007568A4">
        <w:rPr>
          <w:rtl/>
        </w:rPr>
        <w:t xml:space="preserve"> מדין "שומע כעונה", או שמא עדיף שיתוודה בלב ולא גרע.</w:t>
      </w:r>
    </w:p>
    <w:p w:rsidR="002D020D" w:rsidRPr="00582259" w:rsidRDefault="00F05A17" w:rsidP="002D020D">
      <w:pPr>
        <w:pStyle w:val="4"/>
        <w:rPr>
          <w:rtl/>
        </w:rPr>
      </w:pPr>
      <w:bookmarkStart w:id="11" w:name="_Toc501284251"/>
      <w:bookmarkStart w:id="12" w:name="_Toc508169407"/>
      <w:r>
        <w:rPr>
          <w:rFonts w:hint="cs"/>
          <w:rtl/>
        </w:rPr>
        <w:t xml:space="preserve">ו. </w:t>
      </w:r>
      <w:r w:rsidR="002D020D" w:rsidRPr="00582259">
        <w:rPr>
          <w:rtl/>
        </w:rPr>
        <w:t>וידוי למחוסר הכרה</w:t>
      </w:r>
      <w:bookmarkEnd w:id="11"/>
      <w:bookmarkEnd w:id="12"/>
    </w:p>
    <w:p w:rsidR="002D020D" w:rsidRPr="00582259" w:rsidRDefault="002D020D" w:rsidP="009039A8">
      <w:pPr>
        <w:rPr>
          <w:rtl/>
        </w:rPr>
      </w:pPr>
      <w:r>
        <w:rPr>
          <w:rtl/>
        </w:rPr>
        <w:t>מהו ה</w:t>
      </w:r>
      <w:r w:rsidRPr="00582259">
        <w:rPr>
          <w:rtl/>
        </w:rPr>
        <w:t>צורך ו</w:t>
      </w:r>
      <w:r>
        <w:rPr>
          <w:rtl/>
        </w:rPr>
        <w:t>מהי ה</w:t>
      </w:r>
      <w:r w:rsidRPr="00582259">
        <w:rPr>
          <w:rtl/>
        </w:rPr>
        <w:t xml:space="preserve">משמעות </w:t>
      </w:r>
      <w:r>
        <w:rPr>
          <w:rtl/>
        </w:rPr>
        <w:t>בו</w:t>
      </w:r>
      <w:r w:rsidR="009039A8">
        <w:rPr>
          <w:rFonts w:hint="cs"/>
          <w:rtl/>
        </w:rPr>
        <w:t>ו</w:t>
      </w:r>
      <w:r>
        <w:rPr>
          <w:rtl/>
        </w:rPr>
        <w:t xml:space="preserve">ידוי לאדם שהינו </w:t>
      </w:r>
      <w:r w:rsidRPr="00582259">
        <w:rPr>
          <w:rtl/>
        </w:rPr>
        <w:t>מחוסר הכרה או מורדם</w:t>
      </w:r>
      <w:r w:rsidR="009039A8">
        <w:rPr>
          <w:rFonts w:hint="cs"/>
          <w:rtl/>
        </w:rPr>
        <w:t>?</w:t>
      </w:r>
      <w:r w:rsidRPr="00582259">
        <w:rPr>
          <w:rtl/>
        </w:rPr>
        <w:t xml:space="preserve"> </w:t>
      </w:r>
      <w:r>
        <w:rPr>
          <w:rtl/>
        </w:rPr>
        <w:t xml:space="preserve">מחד </w:t>
      </w:r>
      <w:r w:rsidRPr="00582259">
        <w:rPr>
          <w:rtl/>
        </w:rPr>
        <w:t xml:space="preserve">עיקרו של וידוי הינו תשובה וחרטת האדם, מאידך ייתכן ויש כאן </w:t>
      </w:r>
      <w:r>
        <w:rPr>
          <w:rtl/>
        </w:rPr>
        <w:t xml:space="preserve">גם </w:t>
      </w:r>
      <w:r w:rsidRPr="00582259">
        <w:rPr>
          <w:rtl/>
        </w:rPr>
        <w:t xml:space="preserve">השפעה </w:t>
      </w:r>
      <w:r w:rsidR="009039A8">
        <w:rPr>
          <w:rFonts w:hint="cs"/>
          <w:rtl/>
        </w:rPr>
        <w:t>ע</w:t>
      </w:r>
      <w:r w:rsidRPr="00582259">
        <w:rPr>
          <w:rtl/>
        </w:rPr>
        <w:t>ל</w:t>
      </w:r>
      <w:r w:rsidR="009039A8">
        <w:rPr>
          <w:rFonts w:hint="cs"/>
          <w:rtl/>
        </w:rPr>
        <w:t xml:space="preserve"> ה</w:t>
      </w:r>
      <w:r w:rsidRPr="00582259">
        <w:rPr>
          <w:rtl/>
        </w:rPr>
        <w:t>נשמה.</w:t>
      </w:r>
    </w:p>
    <w:p w:rsidR="002D020D" w:rsidRPr="00582259" w:rsidRDefault="002D020D" w:rsidP="007568A4">
      <w:pPr>
        <w:rPr>
          <w:rtl/>
        </w:rPr>
      </w:pPr>
      <w:r>
        <w:rPr>
          <w:rtl/>
        </w:rPr>
        <w:t xml:space="preserve">בנוגע לזה, מצאנו הגדרה מעניינת בדברי </w:t>
      </w:r>
      <w:r w:rsidRPr="00582259">
        <w:rPr>
          <w:rtl/>
        </w:rPr>
        <w:t>ה</w:t>
      </w:r>
      <w:r w:rsidR="009039A8">
        <w:rPr>
          <w:rFonts w:hint="cs"/>
          <w:rtl/>
        </w:rPr>
        <w:t>'</w:t>
      </w:r>
      <w:r w:rsidRPr="00582259">
        <w:rPr>
          <w:rtl/>
        </w:rPr>
        <w:t>בן איש חי</w:t>
      </w:r>
      <w:r w:rsidR="009039A8">
        <w:rPr>
          <w:rFonts w:hint="cs"/>
          <w:rtl/>
        </w:rPr>
        <w:t>'</w:t>
      </w:r>
      <w:r w:rsidRPr="00582259">
        <w:rPr>
          <w:rtl/>
        </w:rPr>
        <w:t xml:space="preserve"> בספר</w:t>
      </w:r>
      <w:r>
        <w:rPr>
          <w:rtl/>
        </w:rPr>
        <w:t>ו</w:t>
      </w:r>
      <w:r w:rsidRPr="00582259">
        <w:rPr>
          <w:rtl/>
        </w:rPr>
        <w:t xml:space="preserve"> ב</w:t>
      </w:r>
      <w:r w:rsidR="009039A8">
        <w:rPr>
          <w:rtl/>
        </w:rPr>
        <w:t>ן</w:t>
      </w:r>
      <w:r w:rsidR="009039A8">
        <w:rPr>
          <w:rFonts w:hint="cs"/>
          <w:rtl/>
        </w:rPr>
        <w:t>-</w:t>
      </w:r>
      <w:r w:rsidR="009039A8">
        <w:rPr>
          <w:rtl/>
        </w:rPr>
        <w:t xml:space="preserve">יהוידע (עירובין </w:t>
      </w:r>
      <w:proofErr w:type="spellStart"/>
      <w:r w:rsidR="009039A8">
        <w:rPr>
          <w:rtl/>
        </w:rPr>
        <w:t>יח</w:t>
      </w:r>
      <w:proofErr w:type="spellEnd"/>
      <w:r w:rsidR="009039A8">
        <w:rPr>
          <w:rtl/>
        </w:rPr>
        <w:t>,</w:t>
      </w:r>
      <w:r w:rsidRPr="00582259">
        <w:rPr>
          <w:rtl/>
        </w:rPr>
        <w:t>ב)</w:t>
      </w:r>
      <w:r>
        <w:rPr>
          <w:rtl/>
        </w:rPr>
        <w:t>. לדבריו,</w:t>
      </w:r>
      <w:r w:rsidR="009039A8">
        <w:rPr>
          <w:rtl/>
        </w:rPr>
        <w:t xml:space="preserve"> ישנם מצבים ש</w:t>
      </w:r>
      <w:r w:rsidRPr="00582259">
        <w:rPr>
          <w:rtl/>
        </w:rPr>
        <w:t>אף שהגוף ישן ואינו מגי</w:t>
      </w:r>
      <w:r w:rsidR="009039A8">
        <w:rPr>
          <w:rtl/>
        </w:rPr>
        <w:t>ב, בכל זאת, הנשמה שומעת</w:t>
      </w:r>
      <w:r w:rsidRPr="00582259">
        <w:rPr>
          <w:rtl/>
        </w:rPr>
        <w:t>:</w:t>
      </w:r>
    </w:p>
    <w:p w:rsidR="009039A8" w:rsidRDefault="002D020D" w:rsidP="009039A8">
      <w:pPr>
        <w:pStyle w:val="-4"/>
        <w:rPr>
          <w:rtl/>
        </w:rPr>
      </w:pPr>
      <w:r w:rsidRPr="00582259">
        <w:rPr>
          <w:rtl/>
        </w:rPr>
        <w:t xml:space="preserve">אם האדם עוסק בתורה בלילה בביתו, ששם נמצאת </w:t>
      </w:r>
      <w:proofErr w:type="spellStart"/>
      <w:r w:rsidRPr="00582259">
        <w:rPr>
          <w:rtl/>
        </w:rPr>
        <w:t>אישתו</w:t>
      </w:r>
      <w:proofErr w:type="spellEnd"/>
      <w:r w:rsidRPr="00582259">
        <w:rPr>
          <w:rtl/>
        </w:rPr>
        <w:t>, אף על פי שהיא אינה לומדת וגם אינה מבינה, היא שומעת, ואפילו כאשר היא ישנה, נשמתה שומעת דברי תורה וקולטת אותם.</w:t>
      </w:r>
      <w:r w:rsidR="009039A8">
        <w:rPr>
          <w:rFonts w:hint="cs"/>
          <w:rtl/>
        </w:rPr>
        <w:t>..</w:t>
      </w:r>
    </w:p>
    <w:p w:rsidR="002D020D" w:rsidRDefault="002D020D" w:rsidP="009039A8">
      <w:pPr>
        <w:pStyle w:val="-4"/>
        <w:rPr>
          <w:rtl/>
        </w:rPr>
      </w:pPr>
      <w:r w:rsidRPr="007568A4">
        <w:rPr>
          <w:rtl/>
        </w:rPr>
        <w:t xml:space="preserve">ופירשנו בס"ד </w:t>
      </w:r>
      <w:proofErr w:type="spellStart"/>
      <w:r w:rsidRPr="007568A4">
        <w:rPr>
          <w:rtl/>
        </w:rPr>
        <w:t>בענין</w:t>
      </w:r>
      <w:proofErr w:type="spellEnd"/>
      <w:r w:rsidRPr="007568A4">
        <w:rPr>
          <w:rtl/>
        </w:rPr>
        <w:t xml:space="preserve"> כי נשמתו מבינה וקולטת דברי תורה...</w:t>
      </w:r>
    </w:p>
    <w:p w:rsidR="002D020D" w:rsidRPr="007568A4" w:rsidRDefault="002D020D" w:rsidP="007568A4">
      <w:pPr>
        <w:rPr>
          <w:rtl/>
        </w:rPr>
      </w:pPr>
      <w:r w:rsidRPr="00582259">
        <w:rPr>
          <w:rtl/>
        </w:rPr>
        <w:t>מ</w:t>
      </w:r>
      <w:r>
        <w:rPr>
          <w:rtl/>
        </w:rPr>
        <w:t>דבריו</w:t>
      </w:r>
      <w:r w:rsidR="009039A8">
        <w:rPr>
          <w:rtl/>
        </w:rPr>
        <w:t xml:space="preserve"> נראה שיש להתוודות באוזניו של מחוסר הכרה, ואף שאינו מגיב</w:t>
      </w:r>
      <w:r w:rsidRPr="00582259">
        <w:rPr>
          <w:rtl/>
        </w:rPr>
        <w:t xml:space="preserve"> נשמתו שומעת. נראה שהיסוד המחייב את המלווה להתוודות באוזני החולה הוא מדין ערבות ושליחות</w:t>
      </w:r>
      <w:r>
        <w:rPr>
          <w:rtl/>
        </w:rPr>
        <w:t xml:space="preserve"> (</w:t>
      </w:r>
      <w:r>
        <w:rPr>
          <w:rFonts w:hint="cs"/>
          <w:rtl/>
        </w:rPr>
        <w:t xml:space="preserve">ראה </w:t>
      </w:r>
      <w:proofErr w:type="spellStart"/>
      <w:r w:rsidR="009039A8">
        <w:rPr>
          <w:rtl/>
        </w:rPr>
        <w:t>שעה"צ</w:t>
      </w:r>
      <w:proofErr w:type="spellEnd"/>
      <w:r w:rsidR="009039A8">
        <w:rPr>
          <w:rtl/>
        </w:rPr>
        <w:t xml:space="preserve"> סי' </w:t>
      </w:r>
      <w:proofErr w:type="spellStart"/>
      <w:r w:rsidR="009039A8">
        <w:rPr>
          <w:rtl/>
        </w:rPr>
        <w:t>תרנ</w:t>
      </w:r>
      <w:r>
        <w:rPr>
          <w:rtl/>
        </w:rPr>
        <w:t>ה</w:t>
      </w:r>
      <w:proofErr w:type="spellEnd"/>
      <w:r>
        <w:rPr>
          <w:rtl/>
        </w:rPr>
        <w:t xml:space="preserve"> </w:t>
      </w:r>
      <w:proofErr w:type="spellStart"/>
      <w:r>
        <w:rPr>
          <w:rtl/>
        </w:rPr>
        <w:t>סק"ה</w:t>
      </w:r>
      <w:proofErr w:type="spellEnd"/>
      <w:r>
        <w:rPr>
          <w:rtl/>
        </w:rPr>
        <w:t>)</w:t>
      </w:r>
      <w:r w:rsidRPr="00582259">
        <w:rPr>
          <w:rtl/>
        </w:rPr>
        <w:t>, וכן מדין גמ</w:t>
      </w:r>
      <w:r>
        <w:rPr>
          <w:rtl/>
        </w:rPr>
        <w:t>ילות חסדים (</w:t>
      </w:r>
      <w:r>
        <w:rPr>
          <w:rFonts w:hint="cs"/>
          <w:rtl/>
        </w:rPr>
        <w:t xml:space="preserve">ראה </w:t>
      </w:r>
      <w:r>
        <w:rPr>
          <w:rtl/>
        </w:rPr>
        <w:t>רמב</w:t>
      </w:r>
      <w:r>
        <w:rPr>
          <w:rFonts w:hint="cs"/>
          <w:rtl/>
        </w:rPr>
        <w:t>"</w:t>
      </w:r>
      <w:r>
        <w:rPr>
          <w:rtl/>
        </w:rPr>
        <w:t>ם</w:t>
      </w:r>
      <w:r w:rsidR="009039A8">
        <w:rPr>
          <w:rFonts w:hint="cs"/>
          <w:rtl/>
        </w:rPr>
        <w:t>,</w:t>
      </w:r>
      <w:r w:rsidR="009039A8">
        <w:rPr>
          <w:rtl/>
        </w:rPr>
        <w:t xml:space="preserve"> אבל</w:t>
      </w:r>
      <w:r w:rsidR="009039A8">
        <w:rPr>
          <w:rFonts w:hint="cs"/>
          <w:rtl/>
        </w:rPr>
        <w:t xml:space="preserve"> </w:t>
      </w:r>
      <w:r w:rsidR="009039A8">
        <w:rPr>
          <w:rtl/>
        </w:rPr>
        <w:t>י</w:t>
      </w:r>
      <w:r>
        <w:rPr>
          <w:rtl/>
        </w:rPr>
        <w:t>ד</w:t>
      </w:r>
      <w:r w:rsidR="009039A8">
        <w:rPr>
          <w:rFonts w:hint="cs"/>
          <w:rtl/>
        </w:rPr>
        <w:t>,</w:t>
      </w:r>
      <w:r>
        <w:rPr>
          <w:rtl/>
        </w:rPr>
        <w:t>א)</w:t>
      </w:r>
      <w:r w:rsidRPr="00582259">
        <w:rPr>
          <w:rtl/>
        </w:rPr>
        <w:t>. יתרה מזאת</w:t>
      </w:r>
      <w:r>
        <w:rPr>
          <w:rtl/>
        </w:rPr>
        <w:t>,</w:t>
      </w:r>
      <w:r w:rsidRPr="00582259">
        <w:rPr>
          <w:rtl/>
        </w:rPr>
        <w:t xml:space="preserve"> ל</w:t>
      </w:r>
      <w:r>
        <w:rPr>
          <w:rtl/>
        </w:rPr>
        <w:t>פי עדויות</w:t>
      </w:r>
      <w:r w:rsidRPr="00582259">
        <w:rPr>
          <w:rtl/>
        </w:rPr>
        <w:t xml:space="preserve"> </w:t>
      </w:r>
      <w:r>
        <w:rPr>
          <w:rtl/>
        </w:rPr>
        <w:t xml:space="preserve">של </w:t>
      </w:r>
      <w:r w:rsidRPr="00582259">
        <w:rPr>
          <w:rtl/>
        </w:rPr>
        <w:t xml:space="preserve">חולים, </w:t>
      </w:r>
      <w:r>
        <w:rPr>
          <w:rtl/>
        </w:rPr>
        <w:t xml:space="preserve">אנו יודעים שלפעמים </w:t>
      </w:r>
      <w:r w:rsidRPr="00582259">
        <w:rPr>
          <w:rtl/>
        </w:rPr>
        <w:t xml:space="preserve">הם אכן שומעים </w:t>
      </w:r>
      <w:r>
        <w:rPr>
          <w:rtl/>
        </w:rPr>
        <w:t xml:space="preserve">גם במצבים </w:t>
      </w:r>
      <w:r w:rsidR="009039A8">
        <w:rPr>
          <w:rFonts w:hint="cs"/>
          <w:rtl/>
        </w:rPr>
        <w:t>ש</w:t>
      </w:r>
      <w:r>
        <w:rPr>
          <w:rtl/>
        </w:rPr>
        <w:t xml:space="preserve">בהם הם מורדמים, </w:t>
      </w:r>
      <w:r w:rsidRPr="00582259">
        <w:rPr>
          <w:rtl/>
        </w:rPr>
        <w:t>ויכולים להרהר ולחזור על הו</w:t>
      </w:r>
      <w:r w:rsidR="009039A8">
        <w:rPr>
          <w:rFonts w:hint="cs"/>
          <w:rtl/>
        </w:rPr>
        <w:t>ו</w:t>
      </w:r>
      <w:r w:rsidR="009039A8">
        <w:rPr>
          <w:rtl/>
        </w:rPr>
        <w:t>ידוי בל</w:t>
      </w:r>
      <w:r w:rsidRPr="00582259">
        <w:rPr>
          <w:rtl/>
        </w:rPr>
        <w:t>בם בעת ששומעים</w:t>
      </w:r>
      <w:r w:rsidR="009039A8">
        <w:rPr>
          <w:rFonts w:hint="cs"/>
          <w:rtl/>
        </w:rPr>
        <w:t>.</w:t>
      </w:r>
      <w:r w:rsidRPr="00582259">
        <w:rPr>
          <w:rStyle w:val="ac"/>
          <w:rFonts w:ascii="Arial" w:hAnsi="Arial"/>
          <w:rtl/>
        </w:rPr>
        <w:footnoteReference w:id="35"/>
      </w:r>
      <w:r w:rsidRPr="007568A4">
        <w:rPr>
          <w:rtl/>
        </w:rPr>
        <w:t xml:space="preserve"> </w:t>
      </w:r>
    </w:p>
    <w:p w:rsidR="002D020D" w:rsidRDefault="002D020D" w:rsidP="007568A4">
      <w:pPr>
        <w:rPr>
          <w:rtl/>
        </w:rPr>
      </w:pPr>
      <w:r>
        <w:rPr>
          <w:rFonts w:hint="cs"/>
          <w:rtl/>
        </w:rPr>
        <w:t>מנגד, מעני</w:t>
      </w:r>
      <w:r w:rsidR="009039A8">
        <w:rPr>
          <w:rFonts w:hint="cs"/>
          <w:rtl/>
        </w:rPr>
        <w:t>ין לציין לשיטת הרב</w:t>
      </w:r>
      <w:r>
        <w:rPr>
          <w:rFonts w:hint="cs"/>
          <w:rtl/>
        </w:rPr>
        <w:t xml:space="preserve"> משה </w:t>
      </w:r>
      <w:proofErr w:type="spellStart"/>
      <w:r>
        <w:rPr>
          <w:rFonts w:hint="cs"/>
          <w:rtl/>
        </w:rPr>
        <w:t>פי</w:t>
      </w:r>
      <w:r w:rsidR="009039A8">
        <w:rPr>
          <w:rFonts w:hint="cs"/>
          <w:rtl/>
        </w:rPr>
        <w:t>י</w:t>
      </w:r>
      <w:r>
        <w:rPr>
          <w:rFonts w:hint="cs"/>
          <w:rtl/>
        </w:rPr>
        <w:t>נשט</w:t>
      </w:r>
      <w:r w:rsidR="009039A8">
        <w:rPr>
          <w:rFonts w:hint="cs"/>
          <w:rtl/>
        </w:rPr>
        <w:t>יין</w:t>
      </w:r>
      <w:proofErr w:type="spellEnd"/>
      <w:r w:rsidR="009039A8">
        <w:rPr>
          <w:rFonts w:hint="cs"/>
          <w:rtl/>
        </w:rPr>
        <w:t xml:space="preserve"> ששאלו אותו שאלה דומה (מסורת-</w:t>
      </w:r>
      <w:r>
        <w:rPr>
          <w:rFonts w:hint="cs"/>
          <w:rtl/>
        </w:rPr>
        <w:t>מש</w:t>
      </w:r>
      <w:r w:rsidR="009039A8">
        <w:rPr>
          <w:rFonts w:hint="cs"/>
          <w:rtl/>
        </w:rPr>
        <w:t xml:space="preserve">ה, </w:t>
      </w:r>
      <w:proofErr w:type="spellStart"/>
      <w:r w:rsidR="009039A8">
        <w:rPr>
          <w:rFonts w:hint="cs"/>
          <w:rtl/>
        </w:rPr>
        <w:t>טנדלר</w:t>
      </w:r>
      <w:proofErr w:type="spellEnd"/>
      <w:r w:rsidR="009039A8">
        <w:rPr>
          <w:rFonts w:hint="cs"/>
          <w:rtl/>
        </w:rPr>
        <w:t xml:space="preserve">, </w:t>
      </w:r>
      <w:proofErr w:type="spellStart"/>
      <w:r w:rsidR="009039A8">
        <w:rPr>
          <w:rFonts w:hint="cs"/>
          <w:rtl/>
        </w:rPr>
        <w:t>ח"ב</w:t>
      </w:r>
      <w:proofErr w:type="spellEnd"/>
      <w:r w:rsidR="009039A8">
        <w:rPr>
          <w:rFonts w:hint="cs"/>
          <w:rtl/>
        </w:rPr>
        <w:t xml:space="preserve"> יו"ד סי' </w:t>
      </w:r>
      <w:proofErr w:type="spellStart"/>
      <w:r w:rsidR="009039A8">
        <w:rPr>
          <w:rFonts w:hint="cs"/>
          <w:rtl/>
        </w:rPr>
        <w:t>רל</w:t>
      </w:r>
      <w:r>
        <w:rPr>
          <w:rFonts w:hint="cs"/>
          <w:rtl/>
        </w:rPr>
        <w:t>ה</w:t>
      </w:r>
      <w:proofErr w:type="spellEnd"/>
      <w:r>
        <w:rPr>
          <w:rFonts w:hint="cs"/>
          <w:rtl/>
        </w:rPr>
        <w:t xml:space="preserve">): </w:t>
      </w:r>
    </w:p>
    <w:p w:rsidR="002D020D" w:rsidRDefault="002D020D" w:rsidP="007568A4">
      <w:pPr>
        <w:pStyle w:val="afe"/>
        <w:rPr>
          <w:rtl/>
        </w:rPr>
      </w:pPr>
      <w:r>
        <w:rPr>
          <w:rFonts w:hint="cs"/>
          <w:rtl/>
        </w:rPr>
        <w:t>שאלו לרבינו האם כדאי לעשות כמו שנהוג, שסביב המיטה של מי שנמצא בתרדמת, והוא גוסס, ויש אפשרות שאולי מבין, יגידו וידוי. והשיב רבינו מה שייך להתוודות בשביל מישהו אחר. ושלא יודע שכך נהוג העולם.</w:t>
      </w:r>
    </w:p>
    <w:p w:rsidR="002D020D" w:rsidRPr="007568A4" w:rsidRDefault="002D020D" w:rsidP="00F05A17">
      <w:pPr>
        <w:rPr>
          <w:rtl/>
        </w:rPr>
      </w:pPr>
      <w:r w:rsidRPr="007568A4">
        <w:rPr>
          <w:rFonts w:hint="cs"/>
          <w:rtl/>
        </w:rPr>
        <w:t>לשיטה זו, אין צורך בעריכת וידוי לחולה במצב חוסר הכרה או תרדמת</w:t>
      </w:r>
      <w:r w:rsidR="009039A8">
        <w:rPr>
          <w:rFonts w:hint="cs"/>
          <w:rtl/>
        </w:rPr>
        <w:t>,</w:t>
      </w:r>
      <w:r>
        <w:rPr>
          <w:rStyle w:val="ac"/>
          <w:rFonts w:ascii="Arial" w:hAnsi="Arial"/>
          <w:rtl/>
        </w:rPr>
        <w:footnoteReference w:id="36"/>
      </w:r>
      <w:r w:rsidRPr="007568A4">
        <w:rPr>
          <w:rFonts w:hint="cs"/>
          <w:rtl/>
        </w:rPr>
        <w:t xml:space="preserve"> אולם כאמור רוב הפוסקים סברו אחרת.</w:t>
      </w:r>
    </w:p>
    <w:p w:rsidR="002D020D" w:rsidRPr="00582259" w:rsidRDefault="00F05A17" w:rsidP="002D020D">
      <w:pPr>
        <w:pStyle w:val="4"/>
        <w:rPr>
          <w:rtl/>
        </w:rPr>
      </w:pPr>
      <w:bookmarkStart w:id="13" w:name="_Toc501284252"/>
      <w:bookmarkStart w:id="14" w:name="_Toc508169408"/>
      <w:r>
        <w:rPr>
          <w:rFonts w:hint="cs"/>
          <w:rtl/>
        </w:rPr>
        <w:t xml:space="preserve">ז. </w:t>
      </w:r>
      <w:r w:rsidR="002D020D" w:rsidRPr="00582259">
        <w:rPr>
          <w:rtl/>
        </w:rPr>
        <w:t>הסרת הרדמה לצורך הוידוי</w:t>
      </w:r>
      <w:bookmarkEnd w:id="13"/>
      <w:bookmarkEnd w:id="14"/>
    </w:p>
    <w:p w:rsidR="002D020D" w:rsidRPr="00582259" w:rsidRDefault="002D020D" w:rsidP="007568A4">
      <w:pPr>
        <w:rPr>
          <w:rtl/>
        </w:rPr>
      </w:pPr>
      <w:r w:rsidRPr="00582259">
        <w:rPr>
          <w:rtl/>
        </w:rPr>
        <w:t xml:space="preserve">אדם </w:t>
      </w:r>
      <w:r w:rsidR="0001592D">
        <w:rPr>
          <w:rFonts w:hint="cs"/>
          <w:rtl/>
        </w:rPr>
        <w:t>ה</w:t>
      </w:r>
      <w:r w:rsidRPr="00582259">
        <w:rPr>
          <w:rtl/>
        </w:rPr>
        <w:t xml:space="preserve">מורדם בשל </w:t>
      </w:r>
      <w:r>
        <w:rPr>
          <w:rtl/>
        </w:rPr>
        <w:t>מצבו הרפואי וכאביו, האם יש צור</w:t>
      </w:r>
      <w:r w:rsidRPr="00582259">
        <w:rPr>
          <w:rtl/>
        </w:rPr>
        <w:t>ך</w:t>
      </w:r>
      <w:r>
        <w:rPr>
          <w:rtl/>
        </w:rPr>
        <w:t xml:space="preserve"> </w:t>
      </w:r>
      <w:r w:rsidR="0001592D">
        <w:rPr>
          <w:rtl/>
        </w:rPr>
        <w:t>להוריד את מינון ההרדמה לזמן קצר</w:t>
      </w:r>
      <w:r w:rsidRPr="00582259">
        <w:rPr>
          <w:rtl/>
        </w:rPr>
        <w:t xml:space="preserve"> בשביל שיוכל להתווד</w:t>
      </w:r>
      <w:r w:rsidR="0001592D">
        <w:rPr>
          <w:rtl/>
        </w:rPr>
        <w:t>ות מתוך צלילות הדעת, על אף סבלו</w:t>
      </w:r>
      <w:r w:rsidR="0001592D">
        <w:rPr>
          <w:rFonts w:hint="cs"/>
          <w:rtl/>
        </w:rPr>
        <w:t>?</w:t>
      </w:r>
    </w:p>
    <w:p w:rsidR="002D020D" w:rsidRPr="00582259" w:rsidRDefault="002D020D" w:rsidP="007568A4">
      <w:pPr>
        <w:rPr>
          <w:rtl/>
        </w:rPr>
      </w:pPr>
      <w:r w:rsidRPr="007568A4">
        <w:rPr>
          <w:rtl/>
        </w:rPr>
        <w:t>בענ</w:t>
      </w:r>
      <w:r w:rsidR="0001592D">
        <w:rPr>
          <w:rFonts w:hint="cs"/>
          <w:rtl/>
        </w:rPr>
        <w:t>י</w:t>
      </w:r>
      <w:r w:rsidR="0001592D">
        <w:rPr>
          <w:rtl/>
        </w:rPr>
        <w:t>ין זה נחלקו השיטות</w:t>
      </w:r>
      <w:r w:rsidR="0001592D">
        <w:rPr>
          <w:rFonts w:hint="cs"/>
          <w:rtl/>
        </w:rPr>
        <w:t>.</w:t>
      </w:r>
      <w:r w:rsidRPr="007568A4">
        <w:rPr>
          <w:rtl/>
        </w:rPr>
        <w:t xml:space="preserve"> יש שהורו שראוי להוריד לזמן קצר את מינון חומרי ההרדמה, ובכך החולה יתפקח במעט ויוכל להתוודות בפיו, וזאת למרות ה</w:t>
      </w:r>
      <w:r w:rsidR="0001592D">
        <w:rPr>
          <w:rFonts w:hint="cs"/>
          <w:rtl/>
        </w:rPr>
        <w:t>י</w:t>
      </w:r>
      <w:r w:rsidRPr="007568A4">
        <w:rPr>
          <w:rtl/>
        </w:rPr>
        <w:t>יסורים שיבואו עליו, מפני שז</w:t>
      </w:r>
      <w:r w:rsidR="0001592D">
        <w:rPr>
          <w:rFonts w:hint="cs"/>
          <w:rtl/>
        </w:rPr>
        <w:t>ו</w:t>
      </w:r>
      <w:r w:rsidRPr="007568A4">
        <w:rPr>
          <w:rtl/>
        </w:rPr>
        <w:t>ה</w:t>
      </w:r>
      <w:r w:rsidR="0001592D">
        <w:rPr>
          <w:rFonts w:hint="cs"/>
          <w:rtl/>
        </w:rPr>
        <w:t>י</w:t>
      </w:r>
      <w:r w:rsidRPr="007568A4">
        <w:rPr>
          <w:rtl/>
        </w:rPr>
        <w:t xml:space="preserve"> טובתו</w:t>
      </w:r>
      <w:r w:rsidR="0001592D">
        <w:rPr>
          <w:rFonts w:hint="cs"/>
          <w:rtl/>
        </w:rPr>
        <w:t>.</w:t>
      </w:r>
      <w:r w:rsidRPr="00582259">
        <w:rPr>
          <w:rStyle w:val="ac"/>
          <w:rFonts w:ascii="Arial" w:hAnsi="Arial"/>
          <w:rtl/>
        </w:rPr>
        <w:footnoteReference w:id="37"/>
      </w:r>
      <w:r w:rsidRPr="007568A4">
        <w:rPr>
          <w:rtl/>
        </w:rPr>
        <w:t xml:space="preserve"> שהרי כבר כתבו האחרונים שאף על פי ש"אנו </w:t>
      </w:r>
      <w:proofErr w:type="spellStart"/>
      <w:r w:rsidRPr="007568A4">
        <w:rPr>
          <w:rtl/>
        </w:rPr>
        <w:t>מרחיקין</w:t>
      </w:r>
      <w:proofErr w:type="spellEnd"/>
      <w:r w:rsidRPr="007568A4">
        <w:rPr>
          <w:rtl/>
        </w:rPr>
        <w:t xml:space="preserve"> עצמנו מלצער את החולה... מ"מ צוו לנו חז"ל... שיאמר וידוי </w:t>
      </w:r>
      <w:r w:rsidRPr="00582259">
        <w:rPr>
          <w:b/>
          <w:bCs/>
          <w:rtl/>
        </w:rPr>
        <w:t xml:space="preserve">ואף שאולי יצטער </w:t>
      </w:r>
      <w:proofErr w:type="spellStart"/>
      <w:r w:rsidRPr="00582259">
        <w:rPr>
          <w:b/>
          <w:bCs/>
          <w:rtl/>
        </w:rPr>
        <w:t>עי"ז</w:t>
      </w:r>
      <w:proofErr w:type="spellEnd"/>
      <w:r w:rsidRPr="00582259">
        <w:rPr>
          <w:b/>
          <w:bCs/>
          <w:rtl/>
        </w:rPr>
        <w:t xml:space="preserve"> מ"מ אי אפשר לו למות בלא וידוי </w:t>
      </w:r>
      <w:proofErr w:type="spellStart"/>
      <w:r w:rsidRPr="00582259">
        <w:rPr>
          <w:b/>
          <w:bCs/>
          <w:rtl/>
        </w:rPr>
        <w:t>דזהו</w:t>
      </w:r>
      <w:proofErr w:type="spellEnd"/>
      <w:r w:rsidRPr="00582259">
        <w:rPr>
          <w:b/>
          <w:bCs/>
          <w:rtl/>
        </w:rPr>
        <w:t xml:space="preserve"> עיקר גדול וזכות לנפש להביאו לחיי עולם הבא"</w:t>
      </w:r>
      <w:r w:rsidR="0001592D" w:rsidRPr="0001592D">
        <w:rPr>
          <w:rFonts w:hint="cs"/>
          <w:rtl/>
        </w:rPr>
        <w:t>.</w:t>
      </w:r>
      <w:r w:rsidRPr="00582259">
        <w:rPr>
          <w:rStyle w:val="ac"/>
          <w:rFonts w:ascii="Arial" w:hAnsi="Arial"/>
          <w:rtl/>
        </w:rPr>
        <w:footnoteReference w:id="38"/>
      </w:r>
    </w:p>
    <w:p w:rsidR="002D020D" w:rsidRPr="007568A4" w:rsidRDefault="002D020D" w:rsidP="007568A4">
      <w:pPr>
        <w:rPr>
          <w:rtl/>
        </w:rPr>
      </w:pPr>
      <w:r w:rsidRPr="00582259">
        <w:rPr>
          <w:rtl/>
        </w:rPr>
        <w:lastRenderedPageBreak/>
        <w:t>מנגד יש פוסקים שכתבו שאין להסיר את חומרי ההרדמה</w:t>
      </w:r>
      <w:r w:rsidR="0001592D">
        <w:rPr>
          <w:rFonts w:hint="cs"/>
          <w:rtl/>
        </w:rPr>
        <w:t>.</w:t>
      </w:r>
      <w:r w:rsidRPr="00582259">
        <w:rPr>
          <w:rStyle w:val="ac"/>
          <w:rFonts w:ascii="Arial" w:hAnsi="Arial"/>
          <w:rtl/>
        </w:rPr>
        <w:footnoteReference w:id="39"/>
      </w:r>
      <w:r w:rsidRPr="007568A4">
        <w:rPr>
          <w:rtl/>
        </w:rPr>
        <w:t xml:space="preserve"> לכאורה היסוד להבנה זו מקורו מהדין שלא לייסר את החולה ולקרב את קיצו כא</w:t>
      </w:r>
      <w:r w:rsidR="0001592D">
        <w:rPr>
          <w:rtl/>
        </w:rPr>
        <w:t>שר אין בכך צורך אמיתי. זאת במ</w:t>
      </w:r>
      <w:r w:rsidR="0001592D">
        <w:rPr>
          <w:rFonts w:hint="cs"/>
          <w:rtl/>
        </w:rPr>
        <w:t>קרה</w:t>
      </w:r>
      <w:r w:rsidR="0001592D">
        <w:rPr>
          <w:rtl/>
        </w:rPr>
        <w:t xml:space="preserve"> שבהסרת ההרדמה</w:t>
      </w:r>
      <w:r w:rsidRPr="007568A4">
        <w:rPr>
          <w:rtl/>
        </w:rPr>
        <w:t xml:space="preserve"> יש היתכנות סבירה שיחזרו י</w:t>
      </w:r>
      <w:r w:rsidR="0001592D">
        <w:rPr>
          <w:rFonts w:hint="cs"/>
          <w:rtl/>
        </w:rPr>
        <w:t>י</w:t>
      </w:r>
      <w:r w:rsidRPr="007568A4">
        <w:rPr>
          <w:rtl/>
        </w:rPr>
        <w:t xml:space="preserve">סוריו ויתקרב קיצו. וכלשון הטור (יו"ד </w:t>
      </w:r>
      <w:proofErr w:type="spellStart"/>
      <w:r w:rsidRPr="007568A4">
        <w:rPr>
          <w:rtl/>
        </w:rPr>
        <w:t>שלז</w:t>
      </w:r>
      <w:proofErr w:type="spellEnd"/>
      <w:r w:rsidRPr="007568A4">
        <w:rPr>
          <w:rtl/>
        </w:rPr>
        <w:t>):</w:t>
      </w:r>
    </w:p>
    <w:p w:rsidR="002D020D" w:rsidRPr="00582259" w:rsidRDefault="002D020D" w:rsidP="007568A4">
      <w:pPr>
        <w:pStyle w:val="afe"/>
        <w:rPr>
          <w:rtl/>
        </w:rPr>
      </w:pPr>
      <w:r w:rsidRPr="00582259">
        <w:rPr>
          <w:rtl/>
        </w:rPr>
        <w:t xml:space="preserve">חולה שמת לו מת אין מודיעין אותו שמא </w:t>
      </w:r>
      <w:proofErr w:type="spellStart"/>
      <w:r w:rsidRPr="00582259">
        <w:rPr>
          <w:rtl/>
        </w:rPr>
        <w:t>תטרף</w:t>
      </w:r>
      <w:proofErr w:type="spellEnd"/>
      <w:r w:rsidRPr="00582259">
        <w:rPr>
          <w:rtl/>
        </w:rPr>
        <w:t xml:space="preserve"> דעתו עליו ואין </w:t>
      </w:r>
      <w:proofErr w:type="spellStart"/>
      <w:r w:rsidRPr="00582259">
        <w:rPr>
          <w:rtl/>
        </w:rPr>
        <w:t>קורעין</w:t>
      </w:r>
      <w:proofErr w:type="spellEnd"/>
      <w:r w:rsidRPr="00582259">
        <w:rPr>
          <w:rtl/>
        </w:rPr>
        <w:t xml:space="preserve"> חלוקו ואין </w:t>
      </w:r>
      <w:proofErr w:type="spellStart"/>
      <w:r w:rsidRPr="00582259">
        <w:rPr>
          <w:rtl/>
        </w:rPr>
        <w:t>בוכין</w:t>
      </w:r>
      <w:proofErr w:type="spellEnd"/>
      <w:r w:rsidRPr="00582259">
        <w:rPr>
          <w:rtl/>
        </w:rPr>
        <w:t xml:space="preserve"> ואין</w:t>
      </w:r>
      <w:r w:rsidR="0001592D">
        <w:rPr>
          <w:rtl/>
        </w:rPr>
        <w:t xml:space="preserve"> </w:t>
      </w:r>
      <w:proofErr w:type="spellStart"/>
      <w:r w:rsidR="0001592D">
        <w:rPr>
          <w:rtl/>
        </w:rPr>
        <w:t>מספידין</w:t>
      </w:r>
      <w:proofErr w:type="spellEnd"/>
      <w:r w:rsidR="0001592D">
        <w:rPr>
          <w:rtl/>
        </w:rPr>
        <w:t xml:space="preserve"> בפניו</w:t>
      </w:r>
      <w:r w:rsidR="0001592D">
        <w:rPr>
          <w:rFonts w:hint="cs"/>
          <w:rtl/>
        </w:rPr>
        <w:t>...</w:t>
      </w:r>
      <w:r w:rsidR="0001592D">
        <w:rPr>
          <w:rtl/>
        </w:rPr>
        <w:t xml:space="preserve"> </w:t>
      </w:r>
      <w:proofErr w:type="spellStart"/>
      <w:r w:rsidR="0001592D">
        <w:rPr>
          <w:rtl/>
        </w:rPr>
        <w:t>ומשתיקין</w:t>
      </w:r>
      <w:proofErr w:type="spellEnd"/>
      <w:r w:rsidR="0001592D">
        <w:rPr>
          <w:rtl/>
        </w:rPr>
        <w:t xml:space="preserve"> את </w:t>
      </w:r>
      <w:proofErr w:type="spellStart"/>
      <w:r w:rsidR="0001592D">
        <w:rPr>
          <w:rtl/>
        </w:rPr>
        <w:t>המנחמין</w:t>
      </w:r>
      <w:proofErr w:type="spellEnd"/>
      <w:r w:rsidR="0001592D">
        <w:rPr>
          <w:rtl/>
        </w:rPr>
        <w:t xml:space="preserve"> מפניו</w:t>
      </w:r>
      <w:r w:rsidR="0001592D">
        <w:rPr>
          <w:rFonts w:hint="cs"/>
          <w:rtl/>
        </w:rPr>
        <w:t>.</w:t>
      </w:r>
    </w:p>
    <w:p w:rsidR="002D020D" w:rsidRPr="007568A4" w:rsidRDefault="0001592D" w:rsidP="0001592D">
      <w:pPr>
        <w:rPr>
          <w:rtl/>
        </w:rPr>
      </w:pPr>
      <w:r>
        <w:rPr>
          <w:rtl/>
        </w:rPr>
        <w:t>כלומר על אף ח</w:t>
      </w:r>
      <w:r>
        <w:rPr>
          <w:rFonts w:hint="cs"/>
          <w:rtl/>
        </w:rPr>
        <w:t>ובת</w:t>
      </w:r>
      <w:r w:rsidR="002D020D">
        <w:rPr>
          <w:rtl/>
        </w:rPr>
        <w:t xml:space="preserve"> </w:t>
      </w:r>
      <w:r>
        <w:rPr>
          <w:rtl/>
        </w:rPr>
        <w:t>האבלות המוטלת עליו, אנו חוששי</w:t>
      </w:r>
      <w:r>
        <w:rPr>
          <w:rFonts w:hint="cs"/>
          <w:rtl/>
        </w:rPr>
        <w:t>ם</w:t>
      </w:r>
      <w:r w:rsidR="002D020D" w:rsidRPr="00582259">
        <w:rPr>
          <w:rtl/>
        </w:rPr>
        <w:t xml:space="preserve"> לבריאותו ומסתירים זאת ממנו (ראה ב"ח שם)</w:t>
      </w:r>
      <w:r w:rsidR="00B94BA2">
        <w:rPr>
          <w:rStyle w:val="ac"/>
          <w:rtl/>
        </w:rPr>
        <w:footnoteReference w:id="40"/>
      </w:r>
      <w:r w:rsidR="002D020D" w:rsidRPr="00582259">
        <w:rPr>
          <w:rtl/>
        </w:rPr>
        <w:t xml:space="preserve">. ממילא גם </w:t>
      </w:r>
      <w:r w:rsidR="002D020D">
        <w:rPr>
          <w:rtl/>
        </w:rPr>
        <w:t>כאן</w:t>
      </w:r>
      <w:r w:rsidR="002D020D" w:rsidRPr="00582259">
        <w:rPr>
          <w:rtl/>
        </w:rPr>
        <w:t>, מחשש לבריאותו לא נסיר את חומרי ההרדמה, ולמרות</w:t>
      </w:r>
      <w:r w:rsidR="002D020D">
        <w:rPr>
          <w:rtl/>
        </w:rPr>
        <w:t xml:space="preserve"> </w:t>
      </w:r>
      <w:r w:rsidR="002D020D" w:rsidRPr="00582259">
        <w:rPr>
          <w:rtl/>
        </w:rPr>
        <w:t>הענ</w:t>
      </w:r>
      <w:r>
        <w:rPr>
          <w:rFonts w:hint="cs"/>
          <w:rtl/>
        </w:rPr>
        <w:t>י</w:t>
      </w:r>
      <w:r w:rsidR="002D020D" w:rsidRPr="00582259">
        <w:rPr>
          <w:rtl/>
        </w:rPr>
        <w:t>ין החשוב בו</w:t>
      </w:r>
      <w:r>
        <w:rPr>
          <w:rFonts w:hint="cs"/>
          <w:rtl/>
        </w:rPr>
        <w:t>ו</w:t>
      </w:r>
      <w:r w:rsidR="002D020D" w:rsidRPr="00582259">
        <w:rPr>
          <w:rtl/>
        </w:rPr>
        <w:t>ידוי</w:t>
      </w:r>
      <w:r w:rsidR="002D020D">
        <w:rPr>
          <w:rtl/>
        </w:rPr>
        <w:t xml:space="preserve"> </w:t>
      </w:r>
      <w:r w:rsidR="002D020D" w:rsidRPr="00582259">
        <w:rPr>
          <w:rtl/>
        </w:rPr>
        <w:t>לפני העלי</w:t>
      </w:r>
      <w:r>
        <w:rPr>
          <w:rFonts w:hint="cs"/>
          <w:rtl/>
        </w:rPr>
        <w:t>י</w:t>
      </w:r>
      <w:r w:rsidR="002D020D" w:rsidRPr="00582259">
        <w:rPr>
          <w:rtl/>
        </w:rPr>
        <w:t>ה לעולם הבא (כ</w:t>
      </w:r>
      <w:r>
        <w:rPr>
          <w:rtl/>
        </w:rPr>
        <w:t xml:space="preserve">דברי </w:t>
      </w:r>
      <w:proofErr w:type="spellStart"/>
      <w:r>
        <w:rPr>
          <w:rtl/>
        </w:rPr>
        <w:t>ערוה"ש</w:t>
      </w:r>
      <w:proofErr w:type="spellEnd"/>
      <w:r w:rsidR="002D020D">
        <w:rPr>
          <w:rtl/>
        </w:rPr>
        <w:t>), חייו עדיפים. ואף</w:t>
      </w:r>
      <w:r w:rsidR="002D020D" w:rsidRPr="00582259">
        <w:rPr>
          <w:rtl/>
        </w:rPr>
        <w:t xml:space="preserve"> אם הוא מ</w:t>
      </w:r>
      <w:r>
        <w:rPr>
          <w:rtl/>
        </w:rPr>
        <w:t xml:space="preserve">חוסר הכרה, וגם אם אלו חיי שעה, </w:t>
      </w:r>
      <w:r w:rsidR="002D020D" w:rsidRPr="00582259">
        <w:rPr>
          <w:rtl/>
        </w:rPr>
        <w:t>א</w:t>
      </w:r>
      <w:r>
        <w:rPr>
          <w:rFonts w:hint="cs"/>
          <w:rtl/>
        </w:rPr>
        <w:t>ין</w:t>
      </w:r>
      <w:r w:rsidR="002D020D" w:rsidRPr="00582259">
        <w:rPr>
          <w:rtl/>
        </w:rPr>
        <w:t xml:space="preserve"> מקרבים את מותו של גוסס.</w:t>
      </w:r>
      <w:r w:rsidR="00B94BA2">
        <w:rPr>
          <w:rStyle w:val="ac"/>
          <w:rtl/>
        </w:rPr>
        <w:footnoteReference w:id="41"/>
      </w:r>
      <w:r w:rsidR="002D020D" w:rsidRPr="00582259">
        <w:rPr>
          <w:rtl/>
        </w:rPr>
        <w:t xml:space="preserve"> </w:t>
      </w:r>
    </w:p>
    <w:p w:rsidR="002D020D" w:rsidRPr="00582259" w:rsidRDefault="00F05A17" w:rsidP="002D020D">
      <w:pPr>
        <w:pStyle w:val="4"/>
      </w:pPr>
      <w:bookmarkStart w:id="15" w:name="_Toc501284253"/>
      <w:bookmarkStart w:id="16" w:name="_Toc508169409"/>
      <w:r>
        <w:rPr>
          <w:rFonts w:hint="cs"/>
          <w:rtl/>
        </w:rPr>
        <w:t xml:space="preserve">ח. </w:t>
      </w:r>
      <w:r w:rsidR="002D020D">
        <w:rPr>
          <w:rtl/>
        </w:rPr>
        <w:t>סיכום ו</w:t>
      </w:r>
      <w:r w:rsidR="002D020D" w:rsidRPr="00582259">
        <w:rPr>
          <w:rtl/>
        </w:rPr>
        <w:t>הדרכות מעשיות</w:t>
      </w:r>
      <w:bookmarkEnd w:id="15"/>
      <w:bookmarkEnd w:id="16"/>
    </w:p>
    <w:p w:rsidR="002D020D" w:rsidRPr="00582259" w:rsidRDefault="007568A4" w:rsidP="007568A4">
      <w:pPr>
        <w:pStyle w:val="7"/>
      </w:pPr>
      <w:r>
        <w:rPr>
          <w:rFonts w:hint="cs"/>
          <w:rtl/>
        </w:rPr>
        <w:t>1.</w:t>
      </w:r>
      <w:r>
        <w:rPr>
          <w:rtl/>
        </w:rPr>
        <w:tab/>
      </w:r>
      <w:r w:rsidR="002D020D">
        <w:rPr>
          <w:rtl/>
        </w:rPr>
        <w:t>על הצוות הרפואי</w:t>
      </w:r>
      <w:r w:rsidR="00B94BA2">
        <w:rPr>
          <w:rFonts w:hint="cs"/>
          <w:rtl/>
        </w:rPr>
        <w:t>, הפרא-רפואי</w:t>
      </w:r>
      <w:r w:rsidR="002D020D">
        <w:rPr>
          <w:rtl/>
        </w:rPr>
        <w:t xml:space="preserve"> והסיעודי</w:t>
      </w:r>
      <w:r w:rsidR="002D020D" w:rsidRPr="00582259">
        <w:rPr>
          <w:rtl/>
        </w:rPr>
        <w:t xml:space="preserve"> לתת עדיפות לטיפול המקצועי המקובל </w:t>
      </w:r>
      <w:r w:rsidR="00E62D52">
        <w:rPr>
          <w:rFonts w:hint="cs"/>
          <w:rtl/>
        </w:rPr>
        <w:t>(</w:t>
      </w:r>
      <w:r w:rsidR="00E62D52">
        <w:rPr>
          <w:rtl/>
        </w:rPr>
        <w:t>לחולי המחלקה</w:t>
      </w:r>
      <w:r w:rsidR="00E62D52">
        <w:rPr>
          <w:rFonts w:hint="cs"/>
          <w:rtl/>
        </w:rPr>
        <w:t>),</w:t>
      </w:r>
      <w:r w:rsidR="002D020D">
        <w:rPr>
          <w:rtl/>
        </w:rPr>
        <w:t xml:space="preserve"> </w:t>
      </w:r>
      <w:r w:rsidR="002D020D" w:rsidRPr="00582259">
        <w:rPr>
          <w:rtl/>
        </w:rPr>
        <w:t>ואין להתפשר או למעט בו למען אמירת וידוי</w:t>
      </w:r>
      <w:r w:rsidR="002D020D">
        <w:rPr>
          <w:rtl/>
        </w:rPr>
        <w:t xml:space="preserve"> לחולה גוסס זה</w:t>
      </w:r>
      <w:r w:rsidR="002D020D" w:rsidRPr="00582259">
        <w:rPr>
          <w:rtl/>
        </w:rPr>
        <w:t>.</w:t>
      </w:r>
    </w:p>
    <w:p w:rsidR="002D020D" w:rsidRPr="00582259" w:rsidRDefault="007568A4" w:rsidP="001A2D17">
      <w:pPr>
        <w:pStyle w:val="7"/>
      </w:pPr>
      <w:r>
        <w:rPr>
          <w:rFonts w:hint="cs"/>
          <w:rtl/>
        </w:rPr>
        <w:t>2.</w:t>
      </w:r>
      <w:r>
        <w:rPr>
          <w:rtl/>
        </w:rPr>
        <w:tab/>
      </w:r>
      <w:r w:rsidR="002D020D" w:rsidRPr="00582259">
        <w:rPr>
          <w:rtl/>
        </w:rPr>
        <w:t>מצוות וידוי הינה מצווה חשובה</w:t>
      </w:r>
      <w:r w:rsidR="002D020D">
        <w:rPr>
          <w:rtl/>
        </w:rPr>
        <w:t xml:space="preserve"> עד מא</w:t>
      </w:r>
      <w:r w:rsidR="00E62D52">
        <w:rPr>
          <w:rFonts w:hint="cs"/>
          <w:rtl/>
        </w:rPr>
        <w:t>ו</w:t>
      </w:r>
      <w:r w:rsidR="002D020D">
        <w:rPr>
          <w:rtl/>
        </w:rPr>
        <w:t>ד</w:t>
      </w:r>
      <w:r w:rsidR="00E62D52">
        <w:rPr>
          <w:rFonts w:hint="cs"/>
          <w:rtl/>
        </w:rPr>
        <w:t>.</w:t>
      </w:r>
      <w:r w:rsidR="002D020D" w:rsidRPr="00582259">
        <w:rPr>
          <w:rtl/>
        </w:rPr>
        <w:t xml:space="preserve"> יסודה לעורר לתשובה ולחרטה</w:t>
      </w:r>
      <w:r w:rsidR="002D020D">
        <w:rPr>
          <w:rtl/>
        </w:rPr>
        <w:t>,</w:t>
      </w:r>
      <w:r w:rsidR="002D020D" w:rsidRPr="00582259">
        <w:rPr>
          <w:rtl/>
        </w:rPr>
        <w:t xml:space="preserve"> וממילא </w:t>
      </w:r>
      <w:r w:rsidR="002D020D">
        <w:rPr>
          <w:rtl/>
        </w:rPr>
        <w:t xml:space="preserve">מועילה </w:t>
      </w:r>
      <w:r w:rsidR="002D020D" w:rsidRPr="00582259">
        <w:rPr>
          <w:rtl/>
        </w:rPr>
        <w:t xml:space="preserve">לזיכוך הגוף לפני הפטירה </w:t>
      </w:r>
      <w:r w:rsidR="001A2D17" w:rsidRPr="00582259">
        <w:rPr>
          <w:rtl/>
        </w:rPr>
        <w:t>ועלי</w:t>
      </w:r>
      <w:r w:rsidR="001A2D17">
        <w:rPr>
          <w:rFonts w:hint="cs"/>
          <w:rtl/>
        </w:rPr>
        <w:t>ית הנשמה</w:t>
      </w:r>
      <w:r w:rsidR="001A2D17" w:rsidRPr="00582259">
        <w:rPr>
          <w:rtl/>
        </w:rPr>
        <w:t xml:space="preserve"> </w:t>
      </w:r>
      <w:r w:rsidR="002D020D" w:rsidRPr="00582259">
        <w:rPr>
          <w:rtl/>
        </w:rPr>
        <w:t xml:space="preserve">לעולם הבא. </w:t>
      </w:r>
    </w:p>
    <w:p w:rsidR="002D020D" w:rsidRPr="00582259" w:rsidRDefault="007568A4" w:rsidP="007568A4">
      <w:pPr>
        <w:pStyle w:val="7"/>
      </w:pPr>
      <w:r>
        <w:rPr>
          <w:rFonts w:hint="cs"/>
          <w:rtl/>
        </w:rPr>
        <w:t>3.</w:t>
      </w:r>
      <w:r>
        <w:rPr>
          <w:rtl/>
        </w:rPr>
        <w:tab/>
      </w:r>
      <w:r w:rsidR="002D020D" w:rsidRPr="00582259">
        <w:rPr>
          <w:rtl/>
        </w:rPr>
        <w:t>ב</w:t>
      </w:r>
      <w:r w:rsidR="002D020D">
        <w:rPr>
          <w:rtl/>
        </w:rPr>
        <w:t xml:space="preserve">אופן בסיסי, ישנה מעלה לומר </w:t>
      </w:r>
      <w:r w:rsidR="002D020D" w:rsidRPr="00582259">
        <w:rPr>
          <w:rtl/>
        </w:rPr>
        <w:t>וידוי בעוד החולה צלול בדעתו וכ</w:t>
      </w:r>
      <w:r w:rsidR="002D020D">
        <w:rPr>
          <w:rtl/>
        </w:rPr>
        <w:t>וחו במותניו</w:t>
      </w:r>
      <w:r w:rsidR="002D020D" w:rsidRPr="00582259">
        <w:rPr>
          <w:rtl/>
        </w:rPr>
        <w:t xml:space="preserve"> </w:t>
      </w:r>
      <w:r w:rsidR="002D020D">
        <w:rPr>
          <w:rtl/>
        </w:rPr>
        <w:t>(</w:t>
      </w:r>
      <w:r w:rsidR="002D020D" w:rsidRPr="00582259">
        <w:rPr>
          <w:rtl/>
        </w:rPr>
        <w:t>לא ברגעיו האחרונים</w:t>
      </w:r>
      <w:r w:rsidR="002D020D">
        <w:rPr>
          <w:rtl/>
        </w:rPr>
        <w:t>)</w:t>
      </w:r>
      <w:r w:rsidR="002D020D" w:rsidRPr="00582259">
        <w:rPr>
          <w:rtl/>
        </w:rPr>
        <w:t>.</w:t>
      </w:r>
    </w:p>
    <w:p w:rsidR="002D020D" w:rsidRPr="00582259" w:rsidRDefault="007568A4" w:rsidP="007568A4">
      <w:pPr>
        <w:pStyle w:val="7"/>
      </w:pPr>
      <w:r>
        <w:rPr>
          <w:rFonts w:hint="cs"/>
          <w:rtl/>
        </w:rPr>
        <w:t>4.</w:t>
      </w:r>
      <w:r>
        <w:rPr>
          <w:rtl/>
        </w:rPr>
        <w:tab/>
      </w:r>
      <w:r w:rsidR="002D020D" w:rsidRPr="00582259">
        <w:rPr>
          <w:rtl/>
        </w:rPr>
        <w:t xml:space="preserve">בעבר היה ריטואל קבוע של אנשי דת/גבאי </w:t>
      </w:r>
      <w:r w:rsidR="002D020D">
        <w:rPr>
          <w:rtl/>
        </w:rPr>
        <w:t xml:space="preserve">הקהילה </w:t>
      </w:r>
      <w:r w:rsidR="002D020D" w:rsidRPr="00582259">
        <w:rPr>
          <w:rtl/>
        </w:rPr>
        <w:t>שהיו עוברים בין כל החולים (בביתם) ואומרים איתם את ה</w:t>
      </w:r>
      <w:r w:rsidR="00E62D52">
        <w:rPr>
          <w:rFonts w:hint="cs"/>
          <w:rtl/>
        </w:rPr>
        <w:t>ו</w:t>
      </w:r>
      <w:r w:rsidR="002D020D" w:rsidRPr="00582259">
        <w:rPr>
          <w:rtl/>
        </w:rPr>
        <w:t>וידוי. ממילא לא היה במעשה זה חשש מדרדור קיצוני ש</w:t>
      </w:r>
      <w:r w:rsidR="00E62D52">
        <w:rPr>
          <w:rtl/>
        </w:rPr>
        <w:t xml:space="preserve">ל המורל האישי של החולה. ריטואל </w:t>
      </w:r>
      <w:r w:rsidR="00E62D52">
        <w:rPr>
          <w:rFonts w:hint="cs"/>
          <w:rtl/>
        </w:rPr>
        <w:t xml:space="preserve">זה </w:t>
      </w:r>
      <w:r w:rsidR="00E62D52">
        <w:rPr>
          <w:rtl/>
        </w:rPr>
        <w:t xml:space="preserve">כיום </w:t>
      </w:r>
      <w:r w:rsidR="002D020D" w:rsidRPr="00582259">
        <w:rPr>
          <w:rtl/>
        </w:rPr>
        <w:t>א</w:t>
      </w:r>
      <w:r w:rsidR="00E62D52">
        <w:rPr>
          <w:rFonts w:hint="cs"/>
          <w:rtl/>
        </w:rPr>
        <w:t>ינו</w:t>
      </w:r>
      <w:r w:rsidR="002D020D" w:rsidRPr="00582259">
        <w:rPr>
          <w:rtl/>
        </w:rPr>
        <w:t xml:space="preserve"> קיים.</w:t>
      </w:r>
    </w:p>
    <w:p w:rsidR="002D020D" w:rsidRPr="00582259" w:rsidRDefault="007568A4" w:rsidP="001A2D17">
      <w:pPr>
        <w:pStyle w:val="7"/>
      </w:pPr>
      <w:r>
        <w:rPr>
          <w:rFonts w:hint="cs"/>
          <w:rtl/>
        </w:rPr>
        <w:t>5.</w:t>
      </w:r>
      <w:r>
        <w:rPr>
          <w:rtl/>
        </w:rPr>
        <w:tab/>
      </w:r>
      <w:r w:rsidR="002D020D" w:rsidRPr="00582259">
        <w:rPr>
          <w:rtl/>
        </w:rPr>
        <w:t>כיום, בקשה או א</w:t>
      </w:r>
      <w:r w:rsidR="002D020D">
        <w:rPr>
          <w:rtl/>
        </w:rPr>
        <w:t>מירה</w:t>
      </w:r>
      <w:r w:rsidR="002D020D" w:rsidRPr="00582259">
        <w:rPr>
          <w:rtl/>
        </w:rPr>
        <w:t xml:space="preserve"> לחולה לומר וידוי יכול</w:t>
      </w:r>
      <w:r w:rsidR="00296573">
        <w:rPr>
          <w:rFonts w:hint="cs"/>
          <w:rtl/>
        </w:rPr>
        <w:t>ה</w:t>
      </w:r>
      <w:r w:rsidR="002D020D" w:rsidRPr="00582259">
        <w:rPr>
          <w:rtl/>
        </w:rPr>
        <w:t xml:space="preserve"> לדרדר את החולה מור</w:t>
      </w:r>
      <w:r w:rsidR="002D020D">
        <w:rPr>
          <w:rtl/>
        </w:rPr>
        <w:t>א</w:t>
      </w:r>
      <w:r w:rsidR="002D020D" w:rsidRPr="00582259">
        <w:rPr>
          <w:rtl/>
        </w:rPr>
        <w:t>לית</w:t>
      </w:r>
      <w:r w:rsidR="002D020D">
        <w:rPr>
          <w:rtl/>
        </w:rPr>
        <w:t>, ולהביאו ל</w:t>
      </w:r>
      <w:r w:rsidR="001A2D17">
        <w:rPr>
          <w:rFonts w:hint="cs"/>
          <w:rtl/>
        </w:rPr>
        <w:t>מצב של פיקוח נפש</w:t>
      </w:r>
      <w:r w:rsidR="002D020D" w:rsidRPr="00582259">
        <w:rPr>
          <w:rtl/>
        </w:rPr>
        <w:t>, בשונה מימים עברו.</w:t>
      </w:r>
    </w:p>
    <w:p w:rsidR="002D020D" w:rsidRPr="00582259" w:rsidRDefault="007568A4" w:rsidP="007568A4">
      <w:pPr>
        <w:pStyle w:val="7"/>
      </w:pPr>
      <w:r>
        <w:rPr>
          <w:rFonts w:hint="cs"/>
          <w:rtl/>
        </w:rPr>
        <w:t>6.</w:t>
      </w:r>
      <w:r>
        <w:rPr>
          <w:rtl/>
        </w:rPr>
        <w:tab/>
      </w:r>
      <w:r w:rsidR="00E62D52">
        <w:rPr>
          <w:rtl/>
        </w:rPr>
        <w:t xml:space="preserve">יש לבחון היטב, כל מקרה לגופו, </w:t>
      </w:r>
      <w:r w:rsidR="002D020D" w:rsidRPr="00582259">
        <w:rPr>
          <w:rtl/>
        </w:rPr>
        <w:t xml:space="preserve">אם נכון לספר לחולה במצב סופני </w:t>
      </w:r>
      <w:r w:rsidR="002D020D">
        <w:rPr>
          <w:rtl/>
        </w:rPr>
        <w:t>(</w:t>
      </w:r>
      <w:r w:rsidR="00E62D52">
        <w:rPr>
          <w:rtl/>
        </w:rPr>
        <w:t>שעל גבול הפטירה)</w:t>
      </w:r>
      <w:r w:rsidR="002D020D" w:rsidRPr="00582259">
        <w:rPr>
          <w:rtl/>
        </w:rPr>
        <w:t xml:space="preserve"> את מצבו הרפואי</w:t>
      </w:r>
      <w:r w:rsidR="00E62D52">
        <w:rPr>
          <w:rFonts w:hint="cs"/>
          <w:rtl/>
        </w:rPr>
        <w:t>,</w:t>
      </w:r>
      <w:r w:rsidR="00E62D52">
        <w:rPr>
          <w:rtl/>
        </w:rPr>
        <w:t xml:space="preserve"> וממילא </w:t>
      </w:r>
      <w:r w:rsidR="002D020D" w:rsidRPr="00582259">
        <w:rPr>
          <w:rtl/>
        </w:rPr>
        <w:t xml:space="preserve">אם לומר </w:t>
      </w:r>
      <w:r w:rsidR="002D020D">
        <w:rPr>
          <w:rtl/>
        </w:rPr>
        <w:t xml:space="preserve">לו לערוך </w:t>
      </w:r>
      <w:r w:rsidR="002D020D" w:rsidRPr="00582259">
        <w:rPr>
          <w:rtl/>
        </w:rPr>
        <w:t>וידוי</w:t>
      </w:r>
      <w:r w:rsidR="00E62D52">
        <w:rPr>
          <w:rFonts w:hint="cs"/>
          <w:rtl/>
        </w:rPr>
        <w:t>.</w:t>
      </w:r>
      <w:r w:rsidR="002D020D">
        <w:rPr>
          <w:rStyle w:val="ac"/>
          <w:rFonts w:ascii="Arial" w:hAnsi="Arial"/>
          <w:rtl/>
        </w:rPr>
        <w:footnoteReference w:id="42"/>
      </w:r>
      <w:r w:rsidR="002D020D" w:rsidRPr="00582259">
        <w:rPr>
          <w:rtl/>
        </w:rPr>
        <w:t xml:space="preserve"> יש להיוועץ ברופא המטפל, ברופא המשפחה, </w:t>
      </w:r>
      <w:r w:rsidR="00E62D52">
        <w:rPr>
          <w:rFonts w:hint="cs"/>
          <w:rtl/>
        </w:rPr>
        <w:t>ב</w:t>
      </w:r>
      <w:r w:rsidR="002D020D" w:rsidRPr="00582259">
        <w:rPr>
          <w:rtl/>
        </w:rPr>
        <w:t>רב הקהילה וב</w:t>
      </w:r>
      <w:r w:rsidR="00E62D52">
        <w:rPr>
          <w:rFonts w:hint="cs"/>
          <w:rtl/>
        </w:rPr>
        <w:t>ב</w:t>
      </w:r>
      <w:r w:rsidR="002D020D" w:rsidRPr="00582259">
        <w:rPr>
          <w:rtl/>
        </w:rPr>
        <w:t>ני משפחה קרובים.</w:t>
      </w:r>
    </w:p>
    <w:p w:rsidR="002D020D" w:rsidRPr="00582259" w:rsidRDefault="007568A4" w:rsidP="007568A4">
      <w:pPr>
        <w:pStyle w:val="7"/>
      </w:pPr>
      <w:r>
        <w:rPr>
          <w:rFonts w:hint="cs"/>
          <w:rtl/>
        </w:rPr>
        <w:t>7.</w:t>
      </w:r>
      <w:r>
        <w:rPr>
          <w:rtl/>
        </w:rPr>
        <w:tab/>
      </w:r>
      <w:r w:rsidR="002D020D" w:rsidRPr="00582259">
        <w:rPr>
          <w:rtl/>
        </w:rPr>
        <w:t xml:space="preserve">בשל נתונים אלו, </w:t>
      </w:r>
      <w:r w:rsidR="002D020D" w:rsidRPr="001D3522">
        <w:rPr>
          <w:b/>
          <w:bCs/>
          <w:rtl/>
        </w:rPr>
        <w:t>על פי רוב כיום</w:t>
      </w:r>
      <w:r w:rsidR="002D020D" w:rsidRPr="00582259">
        <w:rPr>
          <w:rtl/>
        </w:rPr>
        <w:t xml:space="preserve"> </w:t>
      </w:r>
      <w:r w:rsidR="002D020D" w:rsidRPr="00582259">
        <w:rPr>
          <w:b/>
          <w:bCs/>
          <w:rtl/>
        </w:rPr>
        <w:t>אין לומר לחולה לומר וידוי</w:t>
      </w:r>
      <w:r w:rsidR="002D020D" w:rsidRPr="00582259">
        <w:rPr>
          <w:rtl/>
        </w:rPr>
        <w:t xml:space="preserve">. </w:t>
      </w:r>
    </w:p>
    <w:p w:rsidR="002D020D" w:rsidRPr="00582259" w:rsidRDefault="007568A4" w:rsidP="007568A4">
      <w:pPr>
        <w:pStyle w:val="7"/>
      </w:pPr>
      <w:r>
        <w:rPr>
          <w:rFonts w:hint="cs"/>
          <w:rtl/>
        </w:rPr>
        <w:t>8.</w:t>
      </w:r>
      <w:r>
        <w:rPr>
          <w:rtl/>
        </w:rPr>
        <w:tab/>
      </w:r>
      <w:r w:rsidR="002D020D" w:rsidRPr="00582259">
        <w:rPr>
          <w:rtl/>
        </w:rPr>
        <w:t>בשעות הגסיסה האחרונות,</w:t>
      </w:r>
      <w:r w:rsidR="002D020D">
        <w:rPr>
          <w:rtl/>
        </w:rPr>
        <w:t xml:space="preserve"> </w:t>
      </w:r>
      <w:r w:rsidR="002D020D" w:rsidRPr="00582259">
        <w:rPr>
          <w:rtl/>
        </w:rPr>
        <w:t>ישנו עני</w:t>
      </w:r>
      <w:r w:rsidR="00E62D52">
        <w:rPr>
          <w:rFonts w:hint="cs"/>
          <w:rtl/>
        </w:rPr>
        <w:t>י</w:t>
      </w:r>
      <w:r w:rsidR="002D020D" w:rsidRPr="00582259">
        <w:rPr>
          <w:rtl/>
        </w:rPr>
        <w:t>ן שהחולה יתוודה.</w:t>
      </w:r>
      <w:r w:rsidR="002D020D">
        <w:rPr>
          <w:rtl/>
        </w:rPr>
        <w:t xml:space="preserve"> </w:t>
      </w:r>
      <w:r w:rsidR="002D020D" w:rsidRPr="00582259">
        <w:rPr>
          <w:rtl/>
        </w:rPr>
        <w:t>אך רק אם הוא מבקש ורוצה בזה מעצמו, או</w:t>
      </w:r>
      <w:r w:rsidR="002D020D">
        <w:rPr>
          <w:rtl/>
        </w:rPr>
        <w:t xml:space="preserve"> </w:t>
      </w:r>
      <w:r w:rsidR="002D020D" w:rsidRPr="00582259">
        <w:rPr>
          <w:rtl/>
        </w:rPr>
        <w:t>לחילופין אם הוא י</w:t>
      </w:r>
      <w:r w:rsidR="00E62D52">
        <w:rPr>
          <w:rFonts w:hint="cs"/>
          <w:rtl/>
        </w:rPr>
        <w:t>י</w:t>
      </w:r>
      <w:r w:rsidR="00E62D52">
        <w:rPr>
          <w:rtl/>
        </w:rPr>
        <w:t>זכר בזה מתוך שיחה נסיבתית ע</w:t>
      </w:r>
      <w:r w:rsidR="002D020D" w:rsidRPr="00582259">
        <w:rPr>
          <w:rtl/>
        </w:rPr>
        <w:t>מו</w:t>
      </w:r>
      <w:r w:rsidR="002D020D">
        <w:rPr>
          <w:rtl/>
        </w:rPr>
        <w:t xml:space="preserve"> </w:t>
      </w:r>
      <w:r w:rsidR="002D020D" w:rsidRPr="00582259">
        <w:rPr>
          <w:rtl/>
        </w:rPr>
        <w:t>כבדרך אגב.</w:t>
      </w:r>
    </w:p>
    <w:p w:rsidR="002D020D" w:rsidRPr="00582259" w:rsidRDefault="007568A4" w:rsidP="007568A4">
      <w:pPr>
        <w:pStyle w:val="7"/>
      </w:pPr>
      <w:r>
        <w:rPr>
          <w:rFonts w:hint="cs"/>
          <w:rtl/>
        </w:rPr>
        <w:t>9.</w:t>
      </w:r>
      <w:r>
        <w:rPr>
          <w:rtl/>
        </w:rPr>
        <w:tab/>
      </w:r>
      <w:r w:rsidR="002D020D" w:rsidRPr="00582259">
        <w:rPr>
          <w:rtl/>
        </w:rPr>
        <w:t>חולה שאינו מסוגל להתוודות בפיו, יתוודה בליבו.</w:t>
      </w:r>
    </w:p>
    <w:p w:rsidR="002D020D" w:rsidRPr="00582259" w:rsidRDefault="007568A4" w:rsidP="007568A4">
      <w:pPr>
        <w:pStyle w:val="7"/>
      </w:pPr>
      <w:r>
        <w:rPr>
          <w:rFonts w:hint="cs"/>
          <w:rtl/>
        </w:rPr>
        <w:lastRenderedPageBreak/>
        <w:t>10.</w:t>
      </w:r>
      <w:r>
        <w:rPr>
          <w:rtl/>
        </w:rPr>
        <w:tab/>
      </w:r>
      <w:r w:rsidR="00E62D52">
        <w:rPr>
          <w:rtl/>
        </w:rPr>
        <w:t xml:space="preserve">חולה </w:t>
      </w:r>
      <w:r w:rsidR="00E62D52">
        <w:rPr>
          <w:rFonts w:hint="cs"/>
          <w:rtl/>
        </w:rPr>
        <w:t>ה</w:t>
      </w:r>
      <w:r w:rsidR="002D020D" w:rsidRPr="00582259">
        <w:rPr>
          <w:rtl/>
        </w:rPr>
        <w:t>נמצא בתרדמת או חולה מורדם, ניתן וראוי ללחוש לתוך אוזנו את מילות הו</w:t>
      </w:r>
      <w:r w:rsidR="00E62D52">
        <w:rPr>
          <w:rFonts w:hint="cs"/>
          <w:rtl/>
        </w:rPr>
        <w:t>ו</w:t>
      </w:r>
      <w:r w:rsidR="002D020D" w:rsidRPr="00582259">
        <w:rPr>
          <w:rtl/>
        </w:rPr>
        <w:t>ידוי.</w:t>
      </w:r>
    </w:p>
    <w:p w:rsidR="002D020D" w:rsidRPr="00582259" w:rsidRDefault="007568A4" w:rsidP="007568A4">
      <w:pPr>
        <w:pStyle w:val="7"/>
      </w:pPr>
      <w:r>
        <w:rPr>
          <w:rFonts w:hint="cs"/>
          <w:rtl/>
        </w:rPr>
        <w:t>11.</w:t>
      </w:r>
      <w:r>
        <w:rPr>
          <w:rtl/>
        </w:rPr>
        <w:tab/>
      </w:r>
      <w:r w:rsidR="002D020D" w:rsidRPr="00582259">
        <w:rPr>
          <w:rtl/>
        </w:rPr>
        <w:t>אין להפחית את מינון ההרדמה לצורך אמירת וידוי בצלילות ע"י החולה.</w:t>
      </w:r>
    </w:p>
    <w:p w:rsidR="002D020D" w:rsidRPr="00582259" w:rsidRDefault="007568A4" w:rsidP="007568A4">
      <w:pPr>
        <w:pStyle w:val="7"/>
      </w:pPr>
      <w:r>
        <w:rPr>
          <w:rFonts w:hint="cs"/>
          <w:rtl/>
        </w:rPr>
        <w:t>12.</w:t>
      </w:r>
      <w:r>
        <w:rPr>
          <w:rtl/>
        </w:rPr>
        <w:tab/>
      </w:r>
      <w:r w:rsidR="002D020D" w:rsidRPr="00582259">
        <w:rPr>
          <w:rtl/>
        </w:rPr>
        <w:t>חולה המבקש לומר וידוי יעשו כנוסח הזה:</w:t>
      </w:r>
    </w:p>
    <w:p w:rsidR="002D020D" w:rsidRPr="00582259" w:rsidRDefault="007568A4" w:rsidP="007568A4">
      <w:pPr>
        <w:pStyle w:val="7"/>
      </w:pPr>
      <w:r>
        <w:rPr>
          <w:rtl/>
        </w:rPr>
        <w:tab/>
      </w:r>
      <w:r w:rsidRPr="007568A4">
        <w:rPr>
          <w:rFonts w:hint="cs"/>
          <w:b/>
          <w:bCs/>
          <w:rtl/>
        </w:rPr>
        <w:t>א.</w:t>
      </w:r>
      <w:r>
        <w:rPr>
          <w:rFonts w:hint="cs"/>
          <w:rtl/>
        </w:rPr>
        <w:t xml:space="preserve"> </w:t>
      </w:r>
      <w:r w:rsidR="002D020D" w:rsidRPr="00582259">
        <w:rPr>
          <w:rtl/>
        </w:rPr>
        <w:t xml:space="preserve">אם יש בידו זמן והוא במלוא כוחו, יאמר פרקי תהילים אלו: </w:t>
      </w:r>
      <w:proofErr w:type="spellStart"/>
      <w:r w:rsidR="002D020D" w:rsidRPr="00582259">
        <w:rPr>
          <w:rtl/>
        </w:rPr>
        <w:t>טז</w:t>
      </w:r>
      <w:proofErr w:type="spellEnd"/>
      <w:r w:rsidR="002D020D" w:rsidRPr="00582259">
        <w:rPr>
          <w:rtl/>
        </w:rPr>
        <w:t xml:space="preserve">, </w:t>
      </w:r>
      <w:proofErr w:type="spellStart"/>
      <w:r w:rsidR="002D020D" w:rsidRPr="00582259">
        <w:rPr>
          <w:rtl/>
        </w:rPr>
        <w:t>כג</w:t>
      </w:r>
      <w:proofErr w:type="spellEnd"/>
      <w:r w:rsidR="002D020D" w:rsidRPr="00582259">
        <w:rPr>
          <w:rtl/>
        </w:rPr>
        <w:t xml:space="preserve">, כה, נא, צא, קב, </w:t>
      </w:r>
      <w:proofErr w:type="spellStart"/>
      <w:r w:rsidR="002D020D" w:rsidRPr="00582259">
        <w:rPr>
          <w:rtl/>
        </w:rPr>
        <w:t>קג</w:t>
      </w:r>
      <w:proofErr w:type="spellEnd"/>
      <w:r w:rsidR="002D020D" w:rsidRPr="00582259">
        <w:rPr>
          <w:rtl/>
        </w:rPr>
        <w:t xml:space="preserve">, </w:t>
      </w:r>
      <w:proofErr w:type="spellStart"/>
      <w:r w:rsidR="002D020D" w:rsidRPr="00582259">
        <w:rPr>
          <w:rtl/>
        </w:rPr>
        <w:t>קכא</w:t>
      </w:r>
      <w:proofErr w:type="spellEnd"/>
      <w:r w:rsidR="002D020D" w:rsidRPr="00582259">
        <w:rPr>
          <w:rtl/>
        </w:rPr>
        <w:t xml:space="preserve">, קלט, </w:t>
      </w:r>
      <w:proofErr w:type="spellStart"/>
      <w:r w:rsidR="002D020D" w:rsidRPr="00582259">
        <w:rPr>
          <w:rtl/>
        </w:rPr>
        <w:t>קמב</w:t>
      </w:r>
      <w:proofErr w:type="spellEnd"/>
      <w:r w:rsidR="002D020D" w:rsidRPr="00582259">
        <w:rPr>
          <w:rtl/>
        </w:rPr>
        <w:t>. ואח"כ יאמר את הו</w:t>
      </w:r>
      <w:r w:rsidR="00E62D52">
        <w:rPr>
          <w:rFonts w:hint="cs"/>
          <w:rtl/>
        </w:rPr>
        <w:t>ו</w:t>
      </w:r>
      <w:r w:rsidR="002D020D" w:rsidRPr="00582259">
        <w:rPr>
          <w:rtl/>
        </w:rPr>
        <w:t>ידוי של יום הכיפורים (על חטא...) או וידוי של רבינו ניסים וכד</w:t>
      </w:r>
      <w:r w:rsidR="00E62D52">
        <w:rPr>
          <w:rFonts w:hint="cs"/>
          <w:rtl/>
        </w:rPr>
        <w:t>ו</w:t>
      </w:r>
      <w:r w:rsidR="002D020D" w:rsidRPr="00582259">
        <w:rPr>
          <w:rtl/>
        </w:rPr>
        <w:t>'.</w:t>
      </w:r>
    </w:p>
    <w:p w:rsidR="002D020D" w:rsidRPr="00582259" w:rsidRDefault="007568A4" w:rsidP="007568A4">
      <w:pPr>
        <w:pStyle w:val="7"/>
      </w:pPr>
      <w:r w:rsidRPr="007568A4">
        <w:rPr>
          <w:b/>
          <w:bCs/>
          <w:rtl/>
        </w:rPr>
        <w:tab/>
      </w:r>
      <w:r w:rsidRPr="007568A4">
        <w:rPr>
          <w:rFonts w:hint="cs"/>
          <w:b/>
          <w:bCs/>
          <w:rtl/>
        </w:rPr>
        <w:t>ב.</w:t>
      </w:r>
      <w:r>
        <w:rPr>
          <w:rFonts w:hint="cs"/>
          <w:rtl/>
        </w:rPr>
        <w:t xml:space="preserve"> </w:t>
      </w:r>
      <w:r w:rsidR="002D020D" w:rsidRPr="00582259">
        <w:rPr>
          <w:rtl/>
        </w:rPr>
        <w:t xml:space="preserve">אם כוחו נחלש, יאמר וידוי של "אשמנו, בגדנו </w:t>
      </w:r>
      <w:proofErr w:type="spellStart"/>
      <w:r w:rsidR="002D020D" w:rsidRPr="00582259">
        <w:rPr>
          <w:rtl/>
        </w:rPr>
        <w:t>וכו</w:t>
      </w:r>
      <w:proofErr w:type="spellEnd"/>
      <w:r w:rsidR="002D020D" w:rsidRPr="00582259">
        <w:rPr>
          <w:rtl/>
        </w:rPr>
        <w:t>". (ומן הראוי שיתכוון גם לחטאים שיודע שחטא בהם).</w:t>
      </w:r>
    </w:p>
    <w:p w:rsidR="002D020D" w:rsidRPr="00582259" w:rsidRDefault="007568A4" w:rsidP="007568A4">
      <w:pPr>
        <w:pStyle w:val="7"/>
        <w:rPr>
          <w:rtl/>
        </w:rPr>
      </w:pPr>
      <w:r w:rsidRPr="007568A4">
        <w:rPr>
          <w:b/>
          <w:bCs/>
          <w:rtl/>
        </w:rPr>
        <w:tab/>
      </w:r>
      <w:r w:rsidRPr="007568A4">
        <w:rPr>
          <w:rFonts w:hint="cs"/>
          <w:b/>
          <w:bCs/>
          <w:rtl/>
        </w:rPr>
        <w:t>ג.</w:t>
      </w:r>
      <w:r>
        <w:rPr>
          <w:rFonts w:hint="cs"/>
          <w:rtl/>
        </w:rPr>
        <w:t xml:space="preserve"> </w:t>
      </w:r>
      <w:r w:rsidR="002D020D" w:rsidRPr="00582259">
        <w:rPr>
          <w:rtl/>
        </w:rPr>
        <w:t xml:space="preserve">אם כוחו נחלש והקץ קרב, יאמר את הנוסח כפי שמופיע </w:t>
      </w:r>
      <w:proofErr w:type="spellStart"/>
      <w:r w:rsidR="002D020D" w:rsidRPr="00582259">
        <w:rPr>
          <w:rtl/>
        </w:rPr>
        <w:t>בשו"ע</w:t>
      </w:r>
      <w:proofErr w:type="spellEnd"/>
      <w:r w:rsidR="002D020D" w:rsidRPr="00582259">
        <w:rPr>
          <w:rtl/>
        </w:rPr>
        <w:t xml:space="preserve"> (שלח,ב):</w:t>
      </w:r>
      <w:r>
        <w:rPr>
          <w:rFonts w:hint="cs"/>
          <w:rtl/>
        </w:rPr>
        <w:t xml:space="preserve"> </w:t>
      </w:r>
      <w:r w:rsidR="002D020D" w:rsidRPr="00582259">
        <w:rPr>
          <w:rtl/>
        </w:rPr>
        <w:t xml:space="preserve">"מודה אני לפניך </w:t>
      </w:r>
      <w:r>
        <w:rPr>
          <w:rFonts w:hint="cs"/>
          <w:rtl/>
        </w:rPr>
        <w:t>ה</w:t>
      </w:r>
      <w:r w:rsidR="002D020D" w:rsidRPr="00582259">
        <w:rPr>
          <w:rtl/>
        </w:rPr>
        <w:t xml:space="preserve">' א' </w:t>
      </w:r>
      <w:proofErr w:type="spellStart"/>
      <w:r w:rsidR="002D020D" w:rsidRPr="00582259">
        <w:rPr>
          <w:rtl/>
        </w:rPr>
        <w:t>וא</w:t>
      </w:r>
      <w:proofErr w:type="spellEnd"/>
      <w:r w:rsidR="002D020D" w:rsidRPr="00582259">
        <w:rPr>
          <w:rtl/>
        </w:rPr>
        <w:t xml:space="preserve">' </w:t>
      </w:r>
      <w:proofErr w:type="spellStart"/>
      <w:r w:rsidR="002D020D" w:rsidRPr="00582259">
        <w:rPr>
          <w:rtl/>
        </w:rPr>
        <w:t>אבותי</w:t>
      </w:r>
      <w:proofErr w:type="spellEnd"/>
      <w:r w:rsidR="002D020D" w:rsidRPr="00582259">
        <w:rPr>
          <w:rtl/>
        </w:rPr>
        <w:t xml:space="preserve"> שרפואתי ומיתתי ביד</w:t>
      </w:r>
      <w:r w:rsidR="00E62D52">
        <w:rPr>
          <w:rtl/>
        </w:rPr>
        <w:t>ך, על כל החיים וצרכי החיים שנתת</w:t>
      </w:r>
      <w:r w:rsidR="002D020D" w:rsidRPr="00582259">
        <w:rPr>
          <w:rtl/>
        </w:rPr>
        <w:t xml:space="preserve"> לי. יהי רצון מלפניך שתרפאני רפואה שלימה, ואם ח"ו אמות</w:t>
      </w:r>
      <w:r w:rsidR="002D020D">
        <w:rPr>
          <w:rtl/>
        </w:rPr>
        <w:t>,</w:t>
      </w:r>
      <w:r w:rsidR="002D020D" w:rsidRPr="00582259">
        <w:rPr>
          <w:rtl/>
        </w:rPr>
        <w:t xml:space="preserve"> תהא מיתתי כפרה על כל חטאים ועוונות ופשעים שחטאתי ושעוויתי ושפשעתי לפניך, ותן חלקי בגן עדן וזכני לעולם הבא הצפון לצדיקים, אל נא רפא נא לי".</w:t>
      </w:r>
    </w:p>
    <w:p w:rsidR="002D020D" w:rsidRPr="00582259" w:rsidRDefault="007568A4" w:rsidP="007568A4">
      <w:pPr>
        <w:pStyle w:val="7"/>
        <w:rPr>
          <w:rtl/>
        </w:rPr>
      </w:pPr>
      <w:r>
        <w:rPr>
          <w:rtl/>
        </w:rPr>
        <w:tab/>
      </w:r>
      <w:r w:rsidR="00E62D52">
        <w:rPr>
          <w:rtl/>
        </w:rPr>
        <w:t>ויוסיף (עפ"י גשר</w:t>
      </w:r>
      <w:r w:rsidR="00E62D52">
        <w:rPr>
          <w:rFonts w:hint="cs"/>
          <w:rtl/>
        </w:rPr>
        <w:t>-</w:t>
      </w:r>
      <w:r w:rsidR="00E62D52">
        <w:rPr>
          <w:rtl/>
        </w:rPr>
        <w:t>החיים א,א,ה,</w:t>
      </w:r>
      <w:r w:rsidR="002D020D" w:rsidRPr="00582259">
        <w:rPr>
          <w:rtl/>
        </w:rPr>
        <w:t>ב):</w:t>
      </w:r>
      <w:r>
        <w:rPr>
          <w:rFonts w:hint="cs"/>
          <w:rtl/>
        </w:rPr>
        <w:t xml:space="preserve"> </w:t>
      </w:r>
      <w:r w:rsidR="00E62D52">
        <w:rPr>
          <w:rtl/>
        </w:rPr>
        <w:t xml:space="preserve">"אני מאמין באמונה שלימה בה' </w:t>
      </w:r>
      <w:proofErr w:type="spellStart"/>
      <w:r w:rsidR="00E62D52">
        <w:rPr>
          <w:rtl/>
        </w:rPr>
        <w:t>אל</w:t>
      </w:r>
      <w:r w:rsidR="00E62D52">
        <w:rPr>
          <w:rFonts w:hint="cs"/>
          <w:rtl/>
        </w:rPr>
        <w:t>ה</w:t>
      </w:r>
      <w:r w:rsidR="002D020D" w:rsidRPr="00582259">
        <w:rPr>
          <w:rtl/>
        </w:rPr>
        <w:t>ים</w:t>
      </w:r>
      <w:proofErr w:type="spellEnd"/>
      <w:r w:rsidR="002D020D" w:rsidRPr="00582259">
        <w:rPr>
          <w:rtl/>
        </w:rPr>
        <w:t xml:space="preserve"> אמת ושמו אמת ושלוש עשרה העיקרים" וימחל לכולם,</w:t>
      </w:r>
      <w:r w:rsidR="002D020D">
        <w:rPr>
          <w:rtl/>
        </w:rPr>
        <w:t xml:space="preserve"> </w:t>
      </w:r>
      <w:r w:rsidR="002D020D" w:rsidRPr="00582259">
        <w:rPr>
          <w:rtl/>
        </w:rPr>
        <w:t>ויבקש מחילה מכולם.</w:t>
      </w:r>
    </w:p>
    <w:p w:rsidR="002D020D" w:rsidRPr="00582259" w:rsidRDefault="007568A4" w:rsidP="007568A4">
      <w:pPr>
        <w:pStyle w:val="7"/>
      </w:pPr>
      <w:r w:rsidRPr="007568A4">
        <w:rPr>
          <w:b/>
          <w:bCs/>
          <w:rtl/>
        </w:rPr>
        <w:tab/>
      </w:r>
      <w:r w:rsidRPr="007568A4">
        <w:rPr>
          <w:rFonts w:hint="cs"/>
          <w:b/>
          <w:bCs/>
          <w:rtl/>
        </w:rPr>
        <w:t xml:space="preserve">ד. </w:t>
      </w:r>
      <w:r w:rsidR="002D020D" w:rsidRPr="00582259">
        <w:rPr>
          <w:rtl/>
        </w:rPr>
        <w:t xml:space="preserve">וכשהזמן קצר עוד יותר, יאמר: "יהי רצון שתהיה מיתתי כפרתי על כל </w:t>
      </w:r>
      <w:proofErr w:type="spellStart"/>
      <w:r w:rsidR="002D020D" w:rsidRPr="00582259">
        <w:rPr>
          <w:rtl/>
        </w:rPr>
        <w:t>עוונותי</w:t>
      </w:r>
      <w:proofErr w:type="spellEnd"/>
      <w:r w:rsidR="002D020D" w:rsidRPr="00582259">
        <w:rPr>
          <w:rtl/>
        </w:rPr>
        <w:t>".</w:t>
      </w:r>
      <w:r w:rsidR="002D020D" w:rsidRPr="00582259">
        <w:rPr>
          <w:rStyle w:val="ac"/>
          <w:rFonts w:ascii="Arial" w:hAnsi="Arial"/>
          <w:rtl/>
        </w:rPr>
        <w:footnoteReference w:id="43"/>
      </w:r>
    </w:p>
    <w:p w:rsidR="002D020D" w:rsidRPr="00582259" w:rsidRDefault="007568A4" w:rsidP="00E62D52">
      <w:pPr>
        <w:pStyle w:val="7"/>
      </w:pPr>
      <w:r>
        <w:rPr>
          <w:rFonts w:hint="cs"/>
          <w:rtl/>
        </w:rPr>
        <w:t>13.</w:t>
      </w:r>
      <w:r>
        <w:rPr>
          <w:rtl/>
        </w:rPr>
        <w:tab/>
      </w:r>
      <w:r w:rsidR="002D020D" w:rsidRPr="00582259">
        <w:rPr>
          <w:rtl/>
        </w:rPr>
        <w:t>חולה מורדם או כשאינו בהכרה,</w:t>
      </w:r>
      <w:r w:rsidR="002D020D">
        <w:rPr>
          <w:rtl/>
        </w:rPr>
        <w:t xml:space="preserve"> </w:t>
      </w:r>
      <w:r w:rsidR="002D020D" w:rsidRPr="00582259">
        <w:rPr>
          <w:rtl/>
        </w:rPr>
        <w:t>והמדדים הרפואיים מורים שהוא קרוב מאוד לפטירתו,</w:t>
      </w:r>
      <w:r w:rsidR="002D020D">
        <w:rPr>
          <w:rtl/>
        </w:rPr>
        <w:t xml:space="preserve"> </w:t>
      </w:r>
      <w:r w:rsidR="002D020D" w:rsidRPr="00582259">
        <w:rPr>
          <w:rtl/>
        </w:rPr>
        <w:t>ראוי שהצוות הרפואי</w:t>
      </w:r>
      <w:r w:rsidR="00E62D52">
        <w:rPr>
          <w:rFonts w:hint="cs"/>
          <w:rtl/>
        </w:rPr>
        <w:t xml:space="preserve"> או </w:t>
      </w:r>
      <w:r w:rsidR="002D020D" w:rsidRPr="00582259">
        <w:rPr>
          <w:rtl/>
        </w:rPr>
        <w:t>בני המשפחה יאמרו</w:t>
      </w:r>
      <w:r w:rsidR="002D020D">
        <w:rPr>
          <w:rtl/>
        </w:rPr>
        <w:t xml:space="preserve"> </w:t>
      </w:r>
      <w:r w:rsidR="00E62D52">
        <w:rPr>
          <w:rFonts w:hint="cs"/>
          <w:rtl/>
        </w:rPr>
        <w:t>ב</w:t>
      </w:r>
      <w:r w:rsidR="002D020D" w:rsidRPr="00582259">
        <w:rPr>
          <w:rtl/>
        </w:rPr>
        <w:t>עבורו את</w:t>
      </w:r>
      <w:r w:rsidR="002D020D">
        <w:rPr>
          <w:rtl/>
        </w:rPr>
        <w:t xml:space="preserve"> </w:t>
      </w:r>
      <w:r w:rsidR="002D020D" w:rsidRPr="00582259">
        <w:rPr>
          <w:rtl/>
        </w:rPr>
        <w:t>הו</w:t>
      </w:r>
      <w:r w:rsidR="00E62D52">
        <w:rPr>
          <w:rFonts w:hint="cs"/>
          <w:rtl/>
        </w:rPr>
        <w:t>ו</w:t>
      </w:r>
      <w:r w:rsidR="002D020D" w:rsidRPr="00582259">
        <w:rPr>
          <w:rtl/>
        </w:rPr>
        <w:t xml:space="preserve">ידוי, ויגידו את </w:t>
      </w:r>
      <w:r w:rsidR="002D020D">
        <w:rPr>
          <w:rtl/>
        </w:rPr>
        <w:t xml:space="preserve">כל </w:t>
      </w:r>
      <w:r w:rsidR="002D020D" w:rsidRPr="00582259">
        <w:rPr>
          <w:rtl/>
        </w:rPr>
        <w:t xml:space="preserve">נוסח </w:t>
      </w:r>
      <w:r w:rsidR="002D020D">
        <w:rPr>
          <w:rtl/>
        </w:rPr>
        <w:t>הו</w:t>
      </w:r>
      <w:r w:rsidR="00E62D52">
        <w:rPr>
          <w:rFonts w:hint="cs"/>
          <w:rtl/>
        </w:rPr>
        <w:t>ו</w:t>
      </w:r>
      <w:r w:rsidR="002D020D">
        <w:rPr>
          <w:rtl/>
        </w:rPr>
        <w:t xml:space="preserve">ידוי </w:t>
      </w:r>
      <w:r w:rsidR="002D020D" w:rsidRPr="00582259">
        <w:rPr>
          <w:rtl/>
        </w:rPr>
        <w:t>"אשמנו, בגדנו</w:t>
      </w:r>
      <w:r w:rsidR="002D020D">
        <w:rPr>
          <w:rtl/>
        </w:rPr>
        <w:t xml:space="preserve"> </w:t>
      </w:r>
      <w:proofErr w:type="spellStart"/>
      <w:r w:rsidR="002D020D" w:rsidRPr="00582259">
        <w:rPr>
          <w:rtl/>
        </w:rPr>
        <w:t>ו</w:t>
      </w:r>
      <w:r w:rsidR="00E62D52">
        <w:rPr>
          <w:rtl/>
        </w:rPr>
        <w:t>כו</w:t>
      </w:r>
      <w:proofErr w:type="spellEnd"/>
      <w:r w:rsidR="00E62D52">
        <w:rPr>
          <w:rtl/>
        </w:rPr>
        <w:t>'", ולאחר מכן את התפילה לעיל ג</w:t>
      </w:r>
      <w:r w:rsidR="00E62D52">
        <w:rPr>
          <w:rFonts w:hint="cs"/>
          <w:rtl/>
        </w:rPr>
        <w:t>.</w:t>
      </w:r>
      <w:r w:rsidR="002D020D" w:rsidRPr="00582259">
        <w:rPr>
          <w:rtl/>
        </w:rPr>
        <w:t xml:space="preserve"> וכשהזמן קצר (כאשר </w:t>
      </w:r>
      <w:r w:rsidR="002D020D">
        <w:rPr>
          <w:rtl/>
        </w:rPr>
        <w:t xml:space="preserve">אנשי הצוות הרפואי </w:t>
      </w:r>
      <w:r w:rsidR="002D020D" w:rsidRPr="00582259">
        <w:rPr>
          <w:rtl/>
        </w:rPr>
        <w:t>נמצאים באמצע משמרת ויש חולים שצריכים לט</w:t>
      </w:r>
      <w:r w:rsidR="00E62D52">
        <w:rPr>
          <w:rtl/>
        </w:rPr>
        <w:t>פל בהם) יאמרו רק את התפילה באות</w:t>
      </w:r>
      <w:r w:rsidR="00E62D52">
        <w:rPr>
          <w:rFonts w:hint="cs"/>
          <w:rtl/>
        </w:rPr>
        <w:t xml:space="preserve"> ג</w:t>
      </w:r>
      <w:r w:rsidR="002D020D">
        <w:rPr>
          <w:rtl/>
        </w:rPr>
        <w:t>, ואם הזמן קצר ביותר יאמרו את התפילה באות ד</w:t>
      </w:r>
      <w:r w:rsidR="00E62D52">
        <w:rPr>
          <w:rFonts w:hint="cs"/>
          <w:rtl/>
        </w:rPr>
        <w:t>.</w:t>
      </w:r>
      <w:r w:rsidR="002D020D">
        <w:rPr>
          <w:rStyle w:val="ac"/>
          <w:rFonts w:ascii="Arial" w:hAnsi="Arial"/>
          <w:rtl/>
        </w:rPr>
        <w:footnoteReference w:id="44"/>
      </w:r>
    </w:p>
    <w:p w:rsidR="002D020D" w:rsidRPr="00582259" w:rsidRDefault="00F05A17" w:rsidP="007568A4">
      <w:pPr>
        <w:pStyle w:val="7"/>
      </w:pPr>
      <w:r>
        <w:rPr>
          <w:rFonts w:hint="cs"/>
          <w:rtl/>
        </w:rPr>
        <w:t>14.</w:t>
      </w:r>
      <w:r>
        <w:rPr>
          <w:rtl/>
        </w:rPr>
        <w:tab/>
      </w:r>
      <w:r w:rsidR="002D020D">
        <w:rPr>
          <w:rtl/>
        </w:rPr>
        <w:t>עם</w:t>
      </w:r>
      <w:r w:rsidR="00E62D52">
        <w:rPr>
          <w:rtl/>
        </w:rPr>
        <w:t xml:space="preserve"> יציאת נשמה יש לומר</w:t>
      </w:r>
      <w:r w:rsidR="002D020D" w:rsidRPr="00582259">
        <w:rPr>
          <w:rtl/>
        </w:rPr>
        <w:t xml:space="preserve"> עפ"י הנוסח הבא: "שמע ישראל" (פ"א),</w:t>
      </w:r>
      <w:r w:rsidR="002D020D">
        <w:rPr>
          <w:rtl/>
        </w:rPr>
        <w:t xml:space="preserve"> </w:t>
      </w:r>
      <w:r w:rsidR="00E62D52">
        <w:rPr>
          <w:rtl/>
        </w:rPr>
        <w:t>ואם יש זמן</w:t>
      </w:r>
      <w:r w:rsidR="002D020D" w:rsidRPr="00582259">
        <w:rPr>
          <w:rtl/>
        </w:rPr>
        <w:t xml:space="preserve"> יאמרו גם: "ברוך שם כב</w:t>
      </w:r>
      <w:r w:rsidR="00E62D52">
        <w:rPr>
          <w:rtl/>
        </w:rPr>
        <w:t xml:space="preserve">וד </w:t>
      </w:r>
      <w:proofErr w:type="spellStart"/>
      <w:r w:rsidR="00E62D52">
        <w:rPr>
          <w:rtl/>
        </w:rPr>
        <w:t>וכו</w:t>
      </w:r>
      <w:proofErr w:type="spellEnd"/>
      <w:r w:rsidR="00E62D52">
        <w:rPr>
          <w:rtl/>
        </w:rPr>
        <w:t>" (</w:t>
      </w:r>
      <w:proofErr w:type="spellStart"/>
      <w:r w:rsidR="00E62D52">
        <w:rPr>
          <w:rtl/>
        </w:rPr>
        <w:t>ג"פ</w:t>
      </w:r>
      <w:proofErr w:type="spellEnd"/>
      <w:r w:rsidR="00E62D52">
        <w:rPr>
          <w:rtl/>
        </w:rPr>
        <w:t xml:space="preserve"> בלחש), "ה' הוא </w:t>
      </w:r>
      <w:proofErr w:type="spellStart"/>
      <w:r w:rsidR="00E62D52">
        <w:rPr>
          <w:rtl/>
        </w:rPr>
        <w:t>האל</w:t>
      </w:r>
      <w:r w:rsidR="00E62D52">
        <w:rPr>
          <w:rFonts w:hint="cs"/>
          <w:rtl/>
        </w:rPr>
        <w:t>ה</w:t>
      </w:r>
      <w:r w:rsidR="002D020D" w:rsidRPr="00582259">
        <w:rPr>
          <w:rtl/>
        </w:rPr>
        <w:t>ים</w:t>
      </w:r>
      <w:proofErr w:type="spellEnd"/>
      <w:r w:rsidR="002D020D" w:rsidRPr="00582259">
        <w:rPr>
          <w:rtl/>
        </w:rPr>
        <w:t>" (</w:t>
      </w:r>
      <w:proofErr w:type="spellStart"/>
      <w:r w:rsidR="002D020D" w:rsidRPr="00582259">
        <w:rPr>
          <w:rtl/>
        </w:rPr>
        <w:t>ז"פ</w:t>
      </w:r>
      <w:proofErr w:type="spellEnd"/>
      <w:r w:rsidR="002D020D" w:rsidRPr="00582259">
        <w:rPr>
          <w:rtl/>
        </w:rPr>
        <w:t xml:space="preserve">), "ה' מלך, ה' מלך </w:t>
      </w:r>
      <w:proofErr w:type="spellStart"/>
      <w:r w:rsidR="002D020D" w:rsidRPr="00582259">
        <w:rPr>
          <w:rtl/>
        </w:rPr>
        <w:t>וכו</w:t>
      </w:r>
      <w:proofErr w:type="spellEnd"/>
      <w:r w:rsidR="00E62D52">
        <w:rPr>
          <w:rFonts w:hint="cs"/>
          <w:rtl/>
        </w:rPr>
        <w:t>'</w:t>
      </w:r>
      <w:r w:rsidR="00E62D52">
        <w:rPr>
          <w:rtl/>
        </w:rPr>
        <w:t>" (פ"א)</w:t>
      </w:r>
      <w:r w:rsidR="00E62D52">
        <w:rPr>
          <w:rFonts w:hint="cs"/>
          <w:rtl/>
        </w:rPr>
        <w:t>.</w:t>
      </w:r>
      <w:r w:rsidR="00E62D52">
        <w:rPr>
          <w:rtl/>
        </w:rPr>
        <w:t xml:space="preserve"> ואם יש זמן</w:t>
      </w:r>
      <w:r w:rsidR="002D020D" w:rsidRPr="00582259">
        <w:rPr>
          <w:rtl/>
        </w:rPr>
        <w:t xml:space="preserve"> יאמר: יגדל, אדו</w:t>
      </w:r>
      <w:r w:rsidR="00E62D52">
        <w:rPr>
          <w:rtl/>
        </w:rPr>
        <w:t>ן עולם, אנא בכוח, על כן נקווה ל</w:t>
      </w:r>
      <w:r w:rsidR="002D020D" w:rsidRPr="00582259">
        <w:rPr>
          <w:rtl/>
        </w:rPr>
        <w:t>ך</w:t>
      </w:r>
      <w:r w:rsidR="00E62D52">
        <w:rPr>
          <w:rFonts w:hint="cs"/>
          <w:rtl/>
        </w:rPr>
        <w:t>.</w:t>
      </w:r>
      <w:r w:rsidR="002D020D" w:rsidRPr="00582259">
        <w:rPr>
          <w:rStyle w:val="ac"/>
          <w:rFonts w:ascii="Arial" w:hAnsi="Arial"/>
          <w:rtl/>
        </w:rPr>
        <w:footnoteReference w:id="45"/>
      </w:r>
    </w:p>
    <w:p w:rsidR="002D020D" w:rsidRPr="00582259" w:rsidRDefault="00F05A17" w:rsidP="007568A4">
      <w:pPr>
        <w:pStyle w:val="7"/>
      </w:pPr>
      <w:r>
        <w:rPr>
          <w:rFonts w:hint="cs"/>
          <w:rtl/>
        </w:rPr>
        <w:t>15.</w:t>
      </w:r>
      <w:r>
        <w:rPr>
          <w:rtl/>
        </w:rPr>
        <w:tab/>
      </w:r>
      <w:r w:rsidR="002D020D" w:rsidRPr="00582259">
        <w:rPr>
          <w:rtl/>
        </w:rPr>
        <w:t xml:space="preserve">ראוי לכל בית </w:t>
      </w:r>
      <w:r w:rsidR="00E62D52">
        <w:rPr>
          <w:rtl/>
        </w:rPr>
        <w:t>חולים/הוספיס</w:t>
      </w:r>
      <w:r w:rsidR="002D020D" w:rsidRPr="00582259">
        <w:rPr>
          <w:rtl/>
        </w:rPr>
        <w:t xml:space="preserve"> ליצור ריטואל קבוע </w:t>
      </w:r>
      <w:r w:rsidR="00E62D52">
        <w:rPr>
          <w:rFonts w:hint="cs"/>
          <w:rtl/>
        </w:rPr>
        <w:t>ש</w:t>
      </w:r>
      <w:r w:rsidR="00E62D52">
        <w:rPr>
          <w:rtl/>
        </w:rPr>
        <w:t>בו רב בית החולים עובר מ</w:t>
      </w:r>
      <w:r w:rsidR="002D020D" w:rsidRPr="00582259">
        <w:rPr>
          <w:rtl/>
        </w:rPr>
        <w:t>די יום בין המחלקות ועושה וידוי כללי עם החולים.</w:t>
      </w:r>
    </w:p>
    <w:p w:rsidR="002D020D" w:rsidRDefault="00F05A17" w:rsidP="007568A4">
      <w:pPr>
        <w:pStyle w:val="7"/>
        <w:rPr>
          <w:rStyle w:val="af2"/>
          <w:rFonts w:cs="Miriam"/>
          <w:color w:val="auto"/>
          <w:sz w:val="24"/>
          <w:szCs w:val="40"/>
        </w:rPr>
      </w:pPr>
      <w:r>
        <w:rPr>
          <w:rFonts w:hint="cs"/>
          <w:rtl/>
        </w:rPr>
        <w:t>16.</w:t>
      </w:r>
      <w:r>
        <w:rPr>
          <w:rtl/>
        </w:rPr>
        <w:tab/>
      </w:r>
      <w:r w:rsidR="002D020D" w:rsidRPr="00582259">
        <w:rPr>
          <w:rtl/>
        </w:rPr>
        <w:t>במקרה ואין רב ו/או איש דת שי</w:t>
      </w:r>
      <w:r w:rsidR="002D020D">
        <w:rPr>
          <w:rtl/>
        </w:rPr>
        <w:t>ע</w:t>
      </w:r>
      <w:r w:rsidR="00E62D52">
        <w:rPr>
          <w:rtl/>
        </w:rPr>
        <w:t>שה זאת, יש מעלה וגמילות חסד</w:t>
      </w:r>
      <w:r w:rsidR="002D020D" w:rsidRPr="00582259">
        <w:rPr>
          <w:rtl/>
        </w:rPr>
        <w:t xml:space="preserve"> שהצוות הרפואי והסיעודי יעשו וידוי בכפוף לאמור לעיל.</w:t>
      </w:r>
    </w:p>
    <w:sectPr w:rsidR="002D020D" w:rsidSect="00D91AF4">
      <w:footnotePr>
        <w:numRestart w:val="eachSect"/>
      </w:footnotePr>
      <w:type w:val="continuous"/>
      <w:pgSz w:w="11907" w:h="16840" w:code="9"/>
      <w:pgMar w:top="1531" w:right="2381" w:bottom="4706" w:left="2381" w:header="907" w:footer="720" w:gutter="0"/>
      <w:cols w:space="720"/>
      <w:titlePg/>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B32" w:rsidRDefault="00DA1B32">
      <w:r>
        <w:separator/>
      </w:r>
    </w:p>
  </w:endnote>
  <w:endnote w:type="continuationSeparator" w:id="0">
    <w:p w:rsidR="00DA1B32" w:rsidRDefault="00DA1B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auto"/>
    <w:pitch w:val="variable"/>
    <w:sig w:usb0="00000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altName w:val="Malgun Gothic Semilight"/>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B32" w:rsidRDefault="00DA1B32">
      <w:pPr>
        <w:pStyle w:val="af0"/>
      </w:pPr>
    </w:p>
  </w:footnote>
  <w:footnote w:type="continuationSeparator" w:id="0">
    <w:p w:rsidR="00DA1B32" w:rsidRDefault="00DA1B32">
      <w:pPr>
        <w:pStyle w:val="af0"/>
      </w:pPr>
    </w:p>
  </w:footnote>
  <w:footnote w:id="1">
    <w:p w:rsidR="003D3BCB" w:rsidRDefault="00F05A17" w:rsidP="00F05A17">
      <w:pPr>
        <w:pStyle w:val="-8"/>
        <w:rPr>
          <w:rtl/>
        </w:rPr>
      </w:pPr>
      <w:r w:rsidRPr="00F05A17">
        <w:rPr>
          <w:rtl/>
        </w:rPr>
        <w:t>*</w:t>
      </w:r>
      <w:r>
        <w:rPr>
          <w:rtl/>
        </w:rPr>
        <w:t xml:space="preserve"> </w:t>
      </w:r>
      <w:r>
        <w:rPr>
          <w:rtl/>
        </w:rPr>
        <w:tab/>
      </w:r>
      <w:r w:rsidR="003D3BCB" w:rsidRPr="003D3BCB">
        <w:rPr>
          <w:rtl/>
        </w:rPr>
        <w:t>נכתב במסגרת לימודי תואר שני, החוג לחינוך רפואי, הפקולטה לרפואה ע"ש סאקלר, אוניברסיטת תל-אביב. בהנחיית פרופ' יחיאל מ' בר אילן</w:t>
      </w:r>
      <w:r w:rsidR="003D3BCB" w:rsidRPr="003D3BCB">
        <w:t>.</w:t>
      </w:r>
    </w:p>
    <w:p w:rsidR="00F05A17" w:rsidRDefault="003D3BCB" w:rsidP="00F05A17">
      <w:pPr>
        <w:pStyle w:val="-8"/>
      </w:pPr>
      <w:r>
        <w:rPr>
          <w:rtl/>
        </w:rPr>
        <w:tab/>
      </w:r>
      <w:r>
        <w:rPr>
          <w:rFonts w:hint="cs"/>
          <w:rtl/>
        </w:rPr>
        <w:t xml:space="preserve">במהלך בירור וליבון הסוגיות וכתיבת ההנחיות למעשה נועצתי רבות עם </w:t>
      </w:r>
      <w:r w:rsidR="00F05A17" w:rsidRPr="00F05A17">
        <w:rPr>
          <w:rFonts w:hint="cs"/>
          <w:b/>
          <w:bCs/>
          <w:rtl/>
        </w:rPr>
        <w:t>הרב ישראל רוזן זצ"ל</w:t>
      </w:r>
      <w:r>
        <w:rPr>
          <w:rFonts w:hint="cs"/>
          <w:rtl/>
        </w:rPr>
        <w:t>.</w:t>
      </w:r>
      <w:r w:rsidR="006303E1">
        <w:rPr>
          <w:rFonts w:hint="cs"/>
          <w:rtl/>
        </w:rPr>
        <w:t xml:space="preserve"> </w:t>
      </w:r>
      <w:r>
        <w:rPr>
          <w:rFonts w:hint="cs"/>
          <w:rtl/>
        </w:rPr>
        <w:t xml:space="preserve">יהיו הדברים לעילוי נשמתו ותהיינה </w:t>
      </w:r>
      <w:r w:rsidR="00F05A17" w:rsidRPr="00F05A17">
        <w:rPr>
          <w:rFonts w:hint="cs"/>
          <w:rtl/>
        </w:rPr>
        <w:t>שפתותיו דובבות בקבר.</w:t>
      </w:r>
    </w:p>
  </w:footnote>
  <w:footnote w:id="2">
    <w:p w:rsidR="002D020D" w:rsidRPr="002D020D" w:rsidRDefault="002D020D" w:rsidP="002D020D">
      <w:pPr>
        <w:pStyle w:val="-8"/>
        <w:rPr>
          <w:rtl/>
        </w:rPr>
      </w:pPr>
      <w:r w:rsidRPr="002D020D">
        <w:rPr>
          <w:rStyle w:val="ac"/>
          <w:rFonts w:ascii="Arial" w:hAnsi="Arial"/>
          <w:vertAlign w:val="baseline"/>
          <w:rtl/>
        </w:rPr>
        <w:footnoteRef/>
      </w:r>
      <w:r>
        <w:rPr>
          <w:rStyle w:val="ac"/>
          <w:rFonts w:ascii="Arial" w:hAnsi="Arial"/>
          <w:vertAlign w:val="baseline"/>
          <w:rtl/>
        </w:rPr>
        <w:t>.</w:t>
      </w:r>
      <w:r>
        <w:rPr>
          <w:rStyle w:val="ac"/>
          <w:rFonts w:ascii="Arial" w:hAnsi="Arial"/>
          <w:vertAlign w:val="baseline"/>
          <w:rtl/>
        </w:rPr>
        <w:tab/>
      </w:r>
      <w:r w:rsidRPr="002D020D">
        <w:rPr>
          <w:rtl/>
        </w:rPr>
        <w:t xml:space="preserve"> מקו</w:t>
      </w:r>
      <w:r w:rsidR="0083143F">
        <w:rPr>
          <w:rtl/>
        </w:rPr>
        <w:t xml:space="preserve">רו מעכן: "בני, שים נא כבוד </w:t>
      </w:r>
      <w:proofErr w:type="spellStart"/>
      <w:r w:rsidR="0083143F">
        <w:rPr>
          <w:rtl/>
        </w:rPr>
        <w:t>לאל</w:t>
      </w:r>
      <w:r w:rsidR="0083143F">
        <w:rPr>
          <w:rFonts w:hint="cs"/>
          <w:rtl/>
        </w:rPr>
        <w:t>ה</w:t>
      </w:r>
      <w:r w:rsidRPr="002D020D">
        <w:rPr>
          <w:rtl/>
        </w:rPr>
        <w:t>י</w:t>
      </w:r>
      <w:proofErr w:type="spellEnd"/>
      <w:r w:rsidRPr="002D020D">
        <w:rPr>
          <w:rtl/>
        </w:rPr>
        <w:t xml:space="preserve"> ישראל ותן לו תודה, ויען עכן את יהושע ויאמר, אמנם א</w:t>
      </w:r>
      <w:r w:rsidR="0083143F">
        <w:rPr>
          <w:rtl/>
        </w:rPr>
        <w:t xml:space="preserve">נוכי חטאי וכזאת </w:t>
      </w:r>
      <w:proofErr w:type="spellStart"/>
      <w:r w:rsidR="0083143F">
        <w:rPr>
          <w:rtl/>
        </w:rPr>
        <w:t>וכזאת</w:t>
      </w:r>
      <w:proofErr w:type="spellEnd"/>
      <w:r w:rsidR="0083143F">
        <w:rPr>
          <w:rtl/>
        </w:rPr>
        <w:t xml:space="preserve"> עשיתי" (יהושע ז,</w:t>
      </w:r>
      <w:proofErr w:type="spellStart"/>
      <w:r w:rsidR="0083143F">
        <w:rPr>
          <w:rtl/>
        </w:rPr>
        <w:t>יט</w:t>
      </w:r>
      <w:proofErr w:type="spellEnd"/>
      <w:r w:rsidR="0083143F">
        <w:rPr>
          <w:rtl/>
        </w:rPr>
        <w:t>). ראה סנהדרין מג,א ומ</w:t>
      </w:r>
      <w:r w:rsidRPr="002D020D">
        <w:rPr>
          <w:rtl/>
        </w:rPr>
        <w:t>ד</w:t>
      </w:r>
      <w:r w:rsidR="0083143F">
        <w:rPr>
          <w:rFonts w:hint="cs"/>
          <w:rtl/>
        </w:rPr>
        <w:t>,</w:t>
      </w:r>
      <w:r w:rsidR="0083143F">
        <w:rPr>
          <w:rtl/>
        </w:rPr>
        <w:t>ב. וראה עוד מסכת שמחות ב,</w:t>
      </w:r>
      <w:r w:rsidRPr="002D020D">
        <w:rPr>
          <w:rtl/>
        </w:rPr>
        <w:t>א.</w:t>
      </w:r>
    </w:p>
  </w:footnote>
  <w:footnote w:id="3">
    <w:p w:rsidR="002D020D" w:rsidRPr="002D020D" w:rsidRDefault="002D020D" w:rsidP="002D020D">
      <w:pPr>
        <w:pStyle w:val="-8"/>
        <w:rPr>
          <w:rtl/>
        </w:rPr>
      </w:pPr>
      <w:r w:rsidRPr="002D020D">
        <w:rPr>
          <w:rStyle w:val="ac"/>
          <w:rFonts w:ascii="Arial" w:hAnsi="Arial"/>
          <w:vertAlign w:val="baseline"/>
          <w:rtl/>
        </w:rPr>
        <w:footnoteRef/>
      </w:r>
      <w:r>
        <w:rPr>
          <w:rStyle w:val="ac"/>
          <w:rFonts w:ascii="Arial" w:hAnsi="Arial"/>
          <w:vertAlign w:val="baseline"/>
          <w:rtl/>
        </w:rPr>
        <w:t>.</w:t>
      </w:r>
      <w:r>
        <w:rPr>
          <w:rStyle w:val="ac"/>
          <w:rFonts w:ascii="Arial" w:hAnsi="Arial"/>
          <w:vertAlign w:val="baseline"/>
          <w:rtl/>
        </w:rPr>
        <w:tab/>
      </w:r>
      <w:r w:rsidRPr="002D020D">
        <w:rPr>
          <w:rtl/>
        </w:rPr>
        <w:t xml:space="preserve"> רא</w:t>
      </w:r>
      <w:r w:rsidR="0083143F">
        <w:rPr>
          <w:rtl/>
        </w:rPr>
        <w:t xml:space="preserve">ה עוד במסכת שמחות דרבי </w:t>
      </w:r>
      <w:proofErr w:type="spellStart"/>
      <w:r w:rsidR="0083143F">
        <w:rPr>
          <w:rtl/>
        </w:rPr>
        <w:t>חייא</w:t>
      </w:r>
      <w:proofErr w:type="spellEnd"/>
      <w:r w:rsidR="0083143F">
        <w:rPr>
          <w:rtl/>
        </w:rPr>
        <w:t xml:space="preserve"> א</w:t>
      </w:r>
      <w:r w:rsidR="0083143F">
        <w:rPr>
          <w:rFonts w:hint="cs"/>
          <w:rtl/>
        </w:rPr>
        <w:t>,</w:t>
      </w:r>
      <w:r w:rsidRPr="002D020D">
        <w:rPr>
          <w:rtl/>
        </w:rPr>
        <w:t>ב, שכתב בלשון הזו.</w:t>
      </w:r>
    </w:p>
  </w:footnote>
  <w:footnote w:id="4">
    <w:p w:rsidR="002D020D" w:rsidRPr="002D020D" w:rsidRDefault="002D020D" w:rsidP="002D020D">
      <w:pPr>
        <w:pStyle w:val="-8"/>
        <w:rPr>
          <w:rtl/>
        </w:rPr>
      </w:pPr>
      <w:r w:rsidRPr="002D020D">
        <w:rPr>
          <w:rStyle w:val="ac"/>
          <w:rFonts w:ascii="Arial" w:hAnsi="Arial"/>
          <w:vertAlign w:val="baseline"/>
          <w:rtl/>
        </w:rPr>
        <w:footnoteRef/>
      </w:r>
      <w:r>
        <w:rPr>
          <w:rStyle w:val="ac"/>
          <w:rFonts w:ascii="Arial" w:hAnsi="Arial"/>
          <w:vertAlign w:val="baseline"/>
          <w:rtl/>
        </w:rPr>
        <w:t>.</w:t>
      </w:r>
      <w:r>
        <w:rPr>
          <w:rStyle w:val="ac"/>
          <w:rFonts w:ascii="Arial" w:hAnsi="Arial"/>
          <w:vertAlign w:val="baseline"/>
          <w:rtl/>
        </w:rPr>
        <w:tab/>
      </w:r>
      <w:r w:rsidR="0083143F">
        <w:rPr>
          <w:rtl/>
        </w:rPr>
        <w:t xml:space="preserve"> ראה יוסף</w:t>
      </w:r>
      <w:r w:rsidR="0083143F">
        <w:rPr>
          <w:rFonts w:hint="cs"/>
          <w:rtl/>
        </w:rPr>
        <w:t>-</w:t>
      </w:r>
      <w:r w:rsidR="0083143F">
        <w:rPr>
          <w:rtl/>
        </w:rPr>
        <w:t>דעת</w:t>
      </w:r>
      <w:r w:rsidR="0083143F">
        <w:rPr>
          <w:rFonts w:hint="cs"/>
          <w:rtl/>
        </w:rPr>
        <w:t>,</w:t>
      </w:r>
      <w:r w:rsidR="0083143F">
        <w:rPr>
          <w:rtl/>
        </w:rPr>
        <w:t xml:space="preserve"> דברי</w:t>
      </w:r>
      <w:r w:rsidR="0083143F">
        <w:rPr>
          <w:rFonts w:hint="cs"/>
          <w:rtl/>
        </w:rPr>
        <w:t>-</w:t>
      </w:r>
      <w:r w:rsidR="0083143F">
        <w:rPr>
          <w:rtl/>
        </w:rPr>
        <w:t>שאול שלח</w:t>
      </w:r>
      <w:r w:rsidR="0083143F">
        <w:rPr>
          <w:rFonts w:hint="cs"/>
          <w:rtl/>
        </w:rPr>
        <w:t>,</w:t>
      </w:r>
      <w:r w:rsidR="0083143F">
        <w:rPr>
          <w:rtl/>
        </w:rPr>
        <w:t>א; שב</w:t>
      </w:r>
      <w:r w:rsidR="0083143F">
        <w:rPr>
          <w:rFonts w:hint="cs"/>
          <w:rtl/>
        </w:rPr>
        <w:t>ט-</w:t>
      </w:r>
      <w:r w:rsidR="0083143F">
        <w:rPr>
          <w:rtl/>
        </w:rPr>
        <w:t>מיהודה שלח,</w:t>
      </w:r>
      <w:r w:rsidRPr="002D020D">
        <w:rPr>
          <w:rtl/>
        </w:rPr>
        <w:t>א, וראה בדבריו ביאור דברי רש"י שם</w:t>
      </w:r>
      <w:r w:rsidR="0083143F">
        <w:rPr>
          <w:rFonts w:hint="cs"/>
          <w:rtl/>
        </w:rPr>
        <w:t xml:space="preserve">. ראה </w:t>
      </w:r>
      <w:proofErr w:type="spellStart"/>
      <w:r w:rsidR="0083143F">
        <w:rPr>
          <w:rFonts w:hint="cs"/>
          <w:rtl/>
        </w:rPr>
        <w:t>רש"ש</w:t>
      </w:r>
      <w:proofErr w:type="spellEnd"/>
      <w:r w:rsidR="0083143F">
        <w:rPr>
          <w:rFonts w:hint="cs"/>
          <w:rtl/>
        </w:rPr>
        <w:t xml:space="preserve"> ברכות ס,א; שאילתות, שאילתא </w:t>
      </w:r>
      <w:proofErr w:type="spellStart"/>
      <w:r w:rsidR="0083143F">
        <w:rPr>
          <w:rFonts w:hint="cs"/>
          <w:rtl/>
        </w:rPr>
        <w:t>קסג</w:t>
      </w:r>
      <w:proofErr w:type="spellEnd"/>
      <w:r w:rsidR="0083143F">
        <w:rPr>
          <w:rFonts w:hint="cs"/>
          <w:rtl/>
        </w:rPr>
        <w:t xml:space="preserve"> </w:t>
      </w:r>
      <w:proofErr w:type="spellStart"/>
      <w:r w:rsidR="0083143F">
        <w:rPr>
          <w:rFonts w:hint="cs"/>
          <w:rtl/>
        </w:rPr>
        <w:t>ובהעמק</w:t>
      </w:r>
      <w:proofErr w:type="spellEnd"/>
      <w:r w:rsidR="0083143F">
        <w:rPr>
          <w:rFonts w:hint="cs"/>
          <w:rtl/>
        </w:rPr>
        <w:t>-</w:t>
      </w:r>
      <w:r w:rsidRPr="002D020D">
        <w:rPr>
          <w:rFonts w:hint="cs"/>
          <w:rtl/>
        </w:rPr>
        <w:t xml:space="preserve">שאלה </w:t>
      </w:r>
      <w:proofErr w:type="spellStart"/>
      <w:r w:rsidRPr="002D020D">
        <w:rPr>
          <w:rFonts w:hint="cs"/>
          <w:rtl/>
        </w:rPr>
        <w:t>סק"ח</w:t>
      </w:r>
      <w:proofErr w:type="spellEnd"/>
      <w:r w:rsidRPr="002D020D">
        <w:rPr>
          <w:rFonts w:hint="cs"/>
          <w:rtl/>
        </w:rPr>
        <w:t>; שו"ת ש</w:t>
      </w:r>
      <w:r w:rsidR="0083143F">
        <w:rPr>
          <w:rFonts w:hint="cs"/>
          <w:rtl/>
        </w:rPr>
        <w:t>בט-ה</w:t>
      </w:r>
      <w:r w:rsidRPr="002D020D">
        <w:rPr>
          <w:rFonts w:hint="cs"/>
          <w:rtl/>
        </w:rPr>
        <w:t xml:space="preserve">לוי ח"ד </w:t>
      </w:r>
      <w:r w:rsidR="0083143F">
        <w:rPr>
          <w:rFonts w:hint="cs"/>
          <w:rtl/>
        </w:rPr>
        <w:t xml:space="preserve">סי' </w:t>
      </w:r>
      <w:r w:rsidRPr="002D020D">
        <w:rPr>
          <w:rFonts w:hint="cs"/>
          <w:rtl/>
        </w:rPr>
        <w:t>קנו.</w:t>
      </w:r>
    </w:p>
  </w:footnote>
  <w:footnote w:id="5">
    <w:p w:rsidR="002D020D" w:rsidRPr="002D020D" w:rsidRDefault="002D020D" w:rsidP="0083143F">
      <w:pPr>
        <w:pStyle w:val="-8"/>
        <w:rPr>
          <w:rtl/>
        </w:rPr>
      </w:pPr>
      <w:r w:rsidRPr="002D020D">
        <w:rPr>
          <w:rStyle w:val="ac"/>
          <w:rFonts w:ascii="Arial" w:hAnsi="Arial"/>
          <w:vertAlign w:val="baseline"/>
          <w:rtl/>
        </w:rPr>
        <w:footnoteRef/>
      </w:r>
      <w:r>
        <w:rPr>
          <w:rStyle w:val="ac"/>
          <w:rFonts w:ascii="Arial" w:hAnsi="Arial"/>
          <w:vertAlign w:val="baseline"/>
          <w:rtl/>
        </w:rPr>
        <w:t>.</w:t>
      </w:r>
      <w:r>
        <w:rPr>
          <w:rStyle w:val="ac"/>
          <w:rFonts w:ascii="Arial" w:hAnsi="Arial"/>
          <w:vertAlign w:val="baseline"/>
          <w:rtl/>
        </w:rPr>
        <w:tab/>
      </w:r>
      <w:r w:rsidR="0083143F" w:rsidRPr="0083143F">
        <w:rPr>
          <w:rtl/>
        </w:rPr>
        <w:t xml:space="preserve">וראה עוד במאמרו של הרב </w:t>
      </w:r>
      <w:proofErr w:type="spellStart"/>
      <w:r w:rsidR="0083143F" w:rsidRPr="0083143F">
        <w:rPr>
          <w:rtl/>
        </w:rPr>
        <w:t>ג</w:t>
      </w:r>
      <w:r w:rsidR="0083143F" w:rsidRPr="0083143F">
        <w:rPr>
          <w:rFonts w:hint="cs"/>
          <w:rtl/>
        </w:rPr>
        <w:t>"</w:t>
      </w:r>
      <w:r w:rsidR="0083143F" w:rsidRPr="0083143F">
        <w:rPr>
          <w:rtl/>
        </w:rPr>
        <w:t>א</w:t>
      </w:r>
      <w:proofErr w:type="spellEnd"/>
      <w:r w:rsidR="0083143F" w:rsidRPr="0083143F">
        <w:rPr>
          <w:rtl/>
        </w:rPr>
        <w:t xml:space="preserve"> </w:t>
      </w:r>
      <w:proofErr w:type="spellStart"/>
      <w:r w:rsidR="0083143F" w:rsidRPr="0083143F">
        <w:rPr>
          <w:rtl/>
        </w:rPr>
        <w:t>רבינוביץ</w:t>
      </w:r>
      <w:proofErr w:type="spellEnd"/>
      <w:r w:rsidR="0083143F" w:rsidRPr="0083143F">
        <w:rPr>
          <w:rFonts w:hint="cs"/>
          <w:rtl/>
        </w:rPr>
        <w:t>'</w:t>
      </w:r>
      <w:r w:rsidR="0083143F">
        <w:rPr>
          <w:rFonts w:hint="cs"/>
          <w:rtl/>
        </w:rPr>
        <w:t>,</w:t>
      </w:r>
      <w:r w:rsidR="0083143F">
        <w:rPr>
          <w:rtl/>
        </w:rPr>
        <w:t xml:space="preserve"> </w:t>
      </w:r>
      <w:r w:rsidR="0083143F" w:rsidRPr="0083143F">
        <w:rPr>
          <w:rtl/>
        </w:rPr>
        <w:t>הלכה</w:t>
      </w:r>
      <w:r w:rsidR="0083143F" w:rsidRPr="0083143F">
        <w:rPr>
          <w:rFonts w:hint="cs"/>
          <w:rtl/>
        </w:rPr>
        <w:t>-</w:t>
      </w:r>
      <w:r w:rsidR="0083143F" w:rsidRPr="0083143F">
        <w:rPr>
          <w:rtl/>
        </w:rPr>
        <w:t>ורפואה ג</w:t>
      </w:r>
      <w:r w:rsidR="0083143F" w:rsidRPr="0083143F">
        <w:rPr>
          <w:rFonts w:hint="cs"/>
          <w:rtl/>
        </w:rPr>
        <w:t>,</w:t>
      </w:r>
      <w:r w:rsidR="0083143F" w:rsidRPr="0083143F">
        <w:rPr>
          <w:rtl/>
        </w:rPr>
        <w:t xml:space="preserve"> תשמ"ג</w:t>
      </w:r>
      <w:r w:rsidR="0083143F" w:rsidRPr="0083143F">
        <w:rPr>
          <w:rFonts w:hint="cs"/>
          <w:rtl/>
        </w:rPr>
        <w:t>,</w:t>
      </w:r>
      <w:r w:rsidR="0083143F">
        <w:rPr>
          <w:rtl/>
        </w:rPr>
        <w:t xml:space="preserve"> </w:t>
      </w:r>
      <w:proofErr w:type="spellStart"/>
      <w:r w:rsidR="0083143F">
        <w:rPr>
          <w:rtl/>
        </w:rPr>
        <w:t>עמ</w:t>
      </w:r>
      <w:proofErr w:type="spellEnd"/>
      <w:r w:rsidR="0083143F">
        <w:rPr>
          <w:rtl/>
        </w:rPr>
        <w:t>' קב-</w:t>
      </w:r>
      <w:proofErr w:type="spellStart"/>
      <w:r w:rsidR="0083143F">
        <w:rPr>
          <w:rtl/>
        </w:rPr>
        <w:t>קה</w:t>
      </w:r>
      <w:proofErr w:type="spellEnd"/>
      <w:r w:rsidR="0083143F">
        <w:rPr>
          <w:rFonts w:hint="cs"/>
          <w:rtl/>
        </w:rPr>
        <w:t xml:space="preserve">. </w:t>
      </w:r>
      <w:r w:rsidRPr="002D020D">
        <w:rPr>
          <w:rtl/>
        </w:rPr>
        <w:t xml:space="preserve">וע"ע בספר מנחם אבלים (וידוי, עד,ב) מה שמביא בשם </w:t>
      </w:r>
      <w:r w:rsidR="0083143F">
        <w:rPr>
          <w:rFonts w:hint="cs"/>
          <w:rtl/>
        </w:rPr>
        <w:t>'</w:t>
      </w:r>
      <w:r w:rsidRPr="002D020D">
        <w:rPr>
          <w:rtl/>
        </w:rPr>
        <w:t>דברי יוסף אברהם</w:t>
      </w:r>
      <w:r w:rsidR="0083143F">
        <w:rPr>
          <w:rFonts w:hint="cs"/>
          <w:rtl/>
        </w:rPr>
        <w:t>'</w:t>
      </w:r>
      <w:r w:rsidRPr="002D020D">
        <w:rPr>
          <w:rtl/>
        </w:rPr>
        <w:t>.</w:t>
      </w:r>
    </w:p>
  </w:footnote>
  <w:footnote w:id="6">
    <w:p w:rsidR="002D020D" w:rsidRPr="002D020D" w:rsidRDefault="002D020D" w:rsidP="002D020D">
      <w:pPr>
        <w:pStyle w:val="-8"/>
        <w:rPr>
          <w:rtl/>
        </w:rPr>
      </w:pPr>
      <w:r w:rsidRPr="002D020D">
        <w:rPr>
          <w:rStyle w:val="ac"/>
          <w:rFonts w:ascii="Arial" w:hAnsi="Arial"/>
          <w:vertAlign w:val="baseline"/>
          <w:rtl/>
        </w:rPr>
        <w:footnoteRef/>
      </w:r>
      <w:r>
        <w:rPr>
          <w:rStyle w:val="ac"/>
          <w:rFonts w:ascii="Arial" w:hAnsi="Arial"/>
          <w:vertAlign w:val="baseline"/>
          <w:rtl/>
        </w:rPr>
        <w:t>.</w:t>
      </w:r>
      <w:r>
        <w:rPr>
          <w:rStyle w:val="ac"/>
          <w:rFonts w:ascii="Arial" w:hAnsi="Arial"/>
          <w:vertAlign w:val="baseline"/>
          <w:rtl/>
        </w:rPr>
        <w:tab/>
      </w:r>
      <w:r w:rsidR="0083143F">
        <w:rPr>
          <w:rtl/>
        </w:rPr>
        <w:t>וראה בספר שפת</w:t>
      </w:r>
      <w:r w:rsidR="0083143F">
        <w:rPr>
          <w:rFonts w:hint="cs"/>
          <w:rtl/>
        </w:rPr>
        <w:t>-</w:t>
      </w:r>
      <w:r w:rsidRPr="002D020D">
        <w:rPr>
          <w:rtl/>
        </w:rPr>
        <w:t>אמת (פרק יד) שכתב שלכן נ</w:t>
      </w:r>
      <w:r w:rsidR="0083143F">
        <w:rPr>
          <w:rFonts w:hint="cs"/>
          <w:rtl/>
        </w:rPr>
        <w:t>ק</w:t>
      </w:r>
      <w:r w:rsidR="0083143F">
        <w:rPr>
          <w:rtl/>
        </w:rPr>
        <w:t>רא</w:t>
      </w:r>
      <w:r w:rsidRPr="002D020D">
        <w:rPr>
          <w:rtl/>
        </w:rPr>
        <w:t xml:space="preserve"> שמו "ביקור" חולים, ולא לשון ראי</w:t>
      </w:r>
      <w:r w:rsidR="0083143F">
        <w:rPr>
          <w:rFonts w:hint="cs"/>
          <w:rtl/>
        </w:rPr>
        <w:t>י</w:t>
      </w:r>
      <w:r w:rsidR="0083143F">
        <w:rPr>
          <w:rtl/>
        </w:rPr>
        <w:t>ה והליכה, להראות שמטרת הביקור ה</w:t>
      </w:r>
      <w:r w:rsidR="0083143F">
        <w:rPr>
          <w:rFonts w:hint="cs"/>
          <w:rtl/>
        </w:rPr>
        <w:t>י</w:t>
      </w:r>
      <w:r w:rsidRPr="002D020D">
        <w:rPr>
          <w:rtl/>
        </w:rPr>
        <w:t>א להורות לאדם שיבקר מעשיו ויפשפש בתשובה.</w:t>
      </w:r>
    </w:p>
  </w:footnote>
  <w:footnote w:id="7">
    <w:p w:rsidR="002D020D" w:rsidRPr="002D020D" w:rsidRDefault="002D020D" w:rsidP="002D020D">
      <w:pPr>
        <w:pStyle w:val="-8"/>
        <w:rPr>
          <w:rtl/>
        </w:rPr>
      </w:pPr>
      <w:r w:rsidRPr="002D020D">
        <w:rPr>
          <w:rStyle w:val="ac"/>
          <w:rFonts w:ascii="Arial" w:hAnsi="Arial"/>
          <w:vertAlign w:val="baseline"/>
          <w:rtl/>
        </w:rPr>
        <w:footnoteRef/>
      </w:r>
      <w:r>
        <w:rPr>
          <w:rStyle w:val="ac"/>
          <w:rFonts w:ascii="Arial" w:hAnsi="Arial"/>
          <w:vertAlign w:val="baseline"/>
          <w:rtl/>
        </w:rPr>
        <w:t>.</w:t>
      </w:r>
      <w:r>
        <w:rPr>
          <w:rStyle w:val="ac"/>
          <w:rFonts w:ascii="Arial" w:hAnsi="Arial"/>
          <w:vertAlign w:val="baseline"/>
          <w:rtl/>
        </w:rPr>
        <w:tab/>
      </w:r>
      <w:r w:rsidRPr="002D020D">
        <w:rPr>
          <w:rtl/>
        </w:rPr>
        <w:t>על חשיבות הו</w:t>
      </w:r>
      <w:r w:rsidR="0083143F">
        <w:rPr>
          <w:rFonts w:hint="cs"/>
          <w:rtl/>
        </w:rPr>
        <w:t>ו</w:t>
      </w:r>
      <w:r w:rsidRPr="002D020D">
        <w:rPr>
          <w:rtl/>
        </w:rPr>
        <w:t>ידוי רא</w:t>
      </w:r>
      <w:r w:rsidR="0083143F">
        <w:rPr>
          <w:rtl/>
        </w:rPr>
        <w:t>ה עוד פלא</w:t>
      </w:r>
      <w:r w:rsidR="0083143F">
        <w:rPr>
          <w:rFonts w:hint="cs"/>
          <w:rtl/>
        </w:rPr>
        <w:t>-</w:t>
      </w:r>
      <w:r w:rsidRPr="002D020D">
        <w:rPr>
          <w:rtl/>
        </w:rPr>
        <w:t xml:space="preserve">יועץ </w:t>
      </w:r>
      <w:proofErr w:type="spellStart"/>
      <w:r w:rsidRPr="002D020D">
        <w:rPr>
          <w:rtl/>
        </w:rPr>
        <w:t>עמ</w:t>
      </w:r>
      <w:proofErr w:type="spellEnd"/>
      <w:r w:rsidRPr="002D020D">
        <w:rPr>
          <w:rtl/>
        </w:rPr>
        <w:t xml:space="preserve">' </w:t>
      </w:r>
      <w:proofErr w:type="spellStart"/>
      <w:r w:rsidRPr="002D020D">
        <w:rPr>
          <w:rtl/>
        </w:rPr>
        <w:t>קלד</w:t>
      </w:r>
      <w:proofErr w:type="spellEnd"/>
      <w:r w:rsidRPr="002D020D">
        <w:rPr>
          <w:rtl/>
        </w:rPr>
        <w:t>.</w:t>
      </w:r>
    </w:p>
  </w:footnote>
  <w:footnote w:id="8">
    <w:p w:rsidR="002D020D" w:rsidRPr="002D020D" w:rsidRDefault="002D020D" w:rsidP="002D020D">
      <w:pPr>
        <w:pStyle w:val="-8"/>
        <w:rPr>
          <w:rtl/>
        </w:rPr>
      </w:pPr>
      <w:r w:rsidRPr="002D020D">
        <w:rPr>
          <w:rStyle w:val="ac"/>
          <w:rFonts w:ascii="Arial" w:hAnsi="Arial"/>
          <w:vertAlign w:val="baseline"/>
          <w:rtl/>
        </w:rPr>
        <w:footnoteRef/>
      </w:r>
      <w:r>
        <w:rPr>
          <w:rStyle w:val="ac"/>
          <w:rFonts w:ascii="Arial" w:hAnsi="Arial"/>
          <w:vertAlign w:val="baseline"/>
          <w:rtl/>
        </w:rPr>
        <w:t>.</w:t>
      </w:r>
      <w:r>
        <w:rPr>
          <w:rStyle w:val="ac"/>
          <w:rFonts w:ascii="Arial" w:hAnsi="Arial"/>
          <w:vertAlign w:val="baseline"/>
          <w:rtl/>
        </w:rPr>
        <w:tab/>
      </w:r>
      <w:r w:rsidR="00BB49F6">
        <w:rPr>
          <w:rtl/>
        </w:rPr>
        <w:t>ראה במאמרו של הרב שפרן</w:t>
      </w:r>
      <w:r w:rsidR="00BB49F6">
        <w:rPr>
          <w:rFonts w:hint="cs"/>
          <w:rtl/>
        </w:rPr>
        <w:t>,</w:t>
      </w:r>
      <w:r w:rsidR="00BB49F6">
        <w:rPr>
          <w:rtl/>
        </w:rPr>
        <w:t xml:space="preserve"> </w:t>
      </w:r>
      <w:proofErr w:type="spellStart"/>
      <w:r w:rsidR="00BB49F6">
        <w:rPr>
          <w:rtl/>
        </w:rPr>
        <w:t>אסיא</w:t>
      </w:r>
      <w:proofErr w:type="spellEnd"/>
      <w:r w:rsidR="00BB49F6">
        <w:rPr>
          <w:rtl/>
        </w:rPr>
        <w:t xml:space="preserve"> ז</w:t>
      </w:r>
      <w:r w:rsidR="00BB49F6">
        <w:rPr>
          <w:rFonts w:hint="cs"/>
          <w:rtl/>
        </w:rPr>
        <w:t>;</w:t>
      </w:r>
      <w:r w:rsidRPr="002D020D">
        <w:rPr>
          <w:rtl/>
        </w:rPr>
        <w:t xml:space="preserve"> ה</w:t>
      </w:r>
      <w:r w:rsidR="00BB49F6">
        <w:rPr>
          <w:rtl/>
        </w:rPr>
        <w:t xml:space="preserve">רב אבינר, </w:t>
      </w:r>
      <w:proofErr w:type="spellStart"/>
      <w:r w:rsidR="00BB49F6">
        <w:rPr>
          <w:rtl/>
        </w:rPr>
        <w:t>אסיא</w:t>
      </w:r>
      <w:proofErr w:type="spellEnd"/>
      <w:r w:rsidR="00BB49F6">
        <w:rPr>
          <w:rtl/>
        </w:rPr>
        <w:t xml:space="preserve"> ג, </w:t>
      </w:r>
      <w:proofErr w:type="spellStart"/>
      <w:r w:rsidR="00BB49F6">
        <w:rPr>
          <w:rtl/>
        </w:rPr>
        <w:t>עמ</w:t>
      </w:r>
      <w:proofErr w:type="spellEnd"/>
      <w:r w:rsidR="00BB49F6">
        <w:rPr>
          <w:rtl/>
        </w:rPr>
        <w:t>' 336 ואילך</w:t>
      </w:r>
      <w:r w:rsidR="00BB49F6">
        <w:rPr>
          <w:rFonts w:hint="cs"/>
          <w:rtl/>
        </w:rPr>
        <w:t>;</w:t>
      </w:r>
      <w:r w:rsidR="00BB49F6">
        <w:rPr>
          <w:rtl/>
        </w:rPr>
        <w:t xml:space="preserve"> הרב נ</w:t>
      </w:r>
      <w:r w:rsidR="00BB49F6">
        <w:rPr>
          <w:rFonts w:hint="cs"/>
          <w:rtl/>
        </w:rPr>
        <w:t>'</w:t>
      </w:r>
      <w:r w:rsidRPr="002D020D">
        <w:rPr>
          <w:rtl/>
        </w:rPr>
        <w:t xml:space="preserve"> </w:t>
      </w:r>
      <w:proofErr w:type="spellStart"/>
      <w:r w:rsidRPr="002D020D">
        <w:rPr>
          <w:rtl/>
        </w:rPr>
        <w:t>יברוב</w:t>
      </w:r>
      <w:proofErr w:type="spellEnd"/>
      <w:r w:rsidRPr="002D020D">
        <w:rPr>
          <w:rtl/>
        </w:rPr>
        <w:t xml:space="preserve">, הלכה ורפואה ג, תשמ"ג, </w:t>
      </w:r>
      <w:proofErr w:type="spellStart"/>
      <w:r w:rsidRPr="002D020D">
        <w:rPr>
          <w:rtl/>
        </w:rPr>
        <w:t>עמ</w:t>
      </w:r>
      <w:proofErr w:type="spellEnd"/>
      <w:r w:rsidRPr="002D020D">
        <w:rPr>
          <w:rtl/>
        </w:rPr>
        <w:t xml:space="preserve">' </w:t>
      </w:r>
      <w:proofErr w:type="spellStart"/>
      <w:r w:rsidRPr="002D020D">
        <w:rPr>
          <w:rtl/>
        </w:rPr>
        <w:t>שטז</w:t>
      </w:r>
      <w:proofErr w:type="spellEnd"/>
      <w:r w:rsidRPr="002D020D">
        <w:rPr>
          <w:rtl/>
        </w:rPr>
        <w:t>-שיט.</w:t>
      </w:r>
    </w:p>
  </w:footnote>
  <w:footnote w:id="9">
    <w:p w:rsidR="002D020D" w:rsidRPr="002D020D" w:rsidRDefault="002D020D" w:rsidP="002D020D">
      <w:pPr>
        <w:pStyle w:val="-8"/>
        <w:rPr>
          <w:rtl/>
        </w:rPr>
      </w:pPr>
      <w:r w:rsidRPr="002D020D">
        <w:rPr>
          <w:rStyle w:val="ac"/>
          <w:rFonts w:ascii="Arial" w:hAnsi="Arial"/>
          <w:vertAlign w:val="baseline"/>
          <w:rtl/>
        </w:rPr>
        <w:footnoteRef/>
      </w:r>
      <w:r>
        <w:rPr>
          <w:rStyle w:val="ac"/>
          <w:rFonts w:ascii="Arial" w:hAnsi="Arial"/>
          <w:vertAlign w:val="baseline"/>
          <w:rtl/>
        </w:rPr>
        <w:t>.</w:t>
      </w:r>
      <w:r>
        <w:rPr>
          <w:rStyle w:val="ac"/>
          <w:rFonts w:ascii="Arial" w:hAnsi="Arial"/>
          <w:vertAlign w:val="baseline"/>
          <w:rtl/>
        </w:rPr>
        <w:tab/>
      </w:r>
      <w:r w:rsidRPr="002D020D">
        <w:rPr>
          <w:rtl/>
        </w:rPr>
        <w:t>ראה בכתב עת עמק הלכה-</w:t>
      </w:r>
      <w:proofErr w:type="spellStart"/>
      <w:r w:rsidRPr="002D020D">
        <w:rPr>
          <w:rtl/>
        </w:rPr>
        <w:t>אסיא</w:t>
      </w:r>
      <w:proofErr w:type="spellEnd"/>
      <w:r w:rsidRPr="002D020D">
        <w:rPr>
          <w:rtl/>
        </w:rPr>
        <w:t xml:space="preserve"> א</w:t>
      </w:r>
      <w:r w:rsidR="00BB49F6">
        <w:rPr>
          <w:rFonts w:hint="cs"/>
          <w:rtl/>
        </w:rPr>
        <w:t xml:space="preserve">, </w:t>
      </w:r>
      <w:proofErr w:type="spellStart"/>
      <w:r w:rsidR="00BB49F6">
        <w:rPr>
          <w:rFonts w:hint="cs"/>
          <w:rtl/>
        </w:rPr>
        <w:t>עמ</w:t>
      </w:r>
      <w:proofErr w:type="spellEnd"/>
      <w:r w:rsidR="00BB49F6">
        <w:rPr>
          <w:rFonts w:hint="cs"/>
          <w:rtl/>
        </w:rPr>
        <w:t>'</w:t>
      </w:r>
      <w:r w:rsidRPr="002D020D">
        <w:rPr>
          <w:rtl/>
        </w:rPr>
        <w:t xml:space="preserve"> 164-165, "העמדת חו</w:t>
      </w:r>
      <w:r w:rsidR="00BB49F6">
        <w:rPr>
          <w:rtl/>
        </w:rPr>
        <w:t>לה מסוכן על מצבו- מבט מחודש", ש</w:t>
      </w:r>
      <w:r w:rsidR="00BB49F6">
        <w:rPr>
          <w:rFonts w:hint="cs"/>
          <w:rtl/>
        </w:rPr>
        <w:t>'</w:t>
      </w:r>
      <w:r w:rsidRPr="002D020D">
        <w:rPr>
          <w:rtl/>
        </w:rPr>
        <w:t xml:space="preserve"> גליק.</w:t>
      </w:r>
      <w:r w:rsidR="00BB49F6">
        <w:rPr>
          <w:rFonts w:hint="cs"/>
          <w:rtl/>
        </w:rPr>
        <w:t xml:space="preserve"> וכן במאמרו </w:t>
      </w:r>
      <w:proofErr w:type="spellStart"/>
      <w:r w:rsidR="00BB49F6">
        <w:rPr>
          <w:rFonts w:hint="cs"/>
          <w:rtl/>
        </w:rPr>
        <w:t>באסיא</w:t>
      </w:r>
      <w:proofErr w:type="spellEnd"/>
      <w:r w:rsidR="00BB49F6">
        <w:rPr>
          <w:rFonts w:hint="cs"/>
          <w:rtl/>
        </w:rPr>
        <w:t xml:space="preserve"> ז.</w:t>
      </w:r>
      <w:r w:rsidR="00BB49F6" w:rsidRPr="00BB49F6">
        <w:rPr>
          <w:rtl/>
        </w:rPr>
        <w:t xml:space="preserve"> </w:t>
      </w:r>
      <w:r w:rsidR="00BB49F6" w:rsidRPr="002D020D">
        <w:rPr>
          <w:rtl/>
        </w:rPr>
        <w:t xml:space="preserve">ביחס לפן החוקי ראה חוק זכויות החולה </w:t>
      </w:r>
      <w:proofErr w:type="spellStart"/>
      <w:r w:rsidR="00BB49F6" w:rsidRPr="002D020D">
        <w:rPr>
          <w:rtl/>
        </w:rPr>
        <w:t>התשנ"ו</w:t>
      </w:r>
      <w:proofErr w:type="spellEnd"/>
      <w:r w:rsidR="00BB49F6" w:rsidRPr="002D020D">
        <w:rPr>
          <w:rtl/>
        </w:rPr>
        <w:t>/1996, סעיף 13 ועוד, ראה סעי' 18 ג' שרשאי המטפל להחליט שלא למסור למטופל מידע רפואי מלא או חלקי המתייחס אליו אם המידע עלול לגרום נזק חמור לבריאותו הגופנית, ראה ש</w:t>
      </w:r>
      <w:r w:rsidR="00BB49F6">
        <w:rPr>
          <w:rtl/>
        </w:rPr>
        <w:t>ם בהרחבה, כמו כן, ראה שם סעיף ד</w:t>
      </w:r>
      <w:r w:rsidR="00BB49F6" w:rsidRPr="002D020D">
        <w:rPr>
          <w:rtl/>
        </w:rPr>
        <w:t>. נקודה זו חשובה בשל התרבות התביעות המשפטיות נגד רופאים בשל הסתרת המידע במקרים שונים</w:t>
      </w:r>
      <w:r w:rsidR="00BB49F6">
        <w:rPr>
          <w:rFonts w:hint="cs"/>
          <w:rtl/>
        </w:rPr>
        <w:t>.</w:t>
      </w:r>
    </w:p>
  </w:footnote>
  <w:footnote w:id="10">
    <w:p w:rsidR="002D020D" w:rsidRPr="002D020D" w:rsidRDefault="002D020D" w:rsidP="002D020D">
      <w:pPr>
        <w:pStyle w:val="-8"/>
        <w:rPr>
          <w:rtl/>
        </w:rPr>
      </w:pPr>
      <w:r w:rsidRPr="002D020D">
        <w:rPr>
          <w:rStyle w:val="ac"/>
          <w:rFonts w:ascii="Arial" w:hAnsi="Arial"/>
          <w:vertAlign w:val="baseline"/>
          <w:rtl/>
        </w:rPr>
        <w:footnoteRef/>
      </w:r>
      <w:r>
        <w:rPr>
          <w:rStyle w:val="ac"/>
          <w:rFonts w:ascii="Arial" w:hAnsi="Arial"/>
          <w:vertAlign w:val="baseline"/>
          <w:rtl/>
        </w:rPr>
        <w:t>.</w:t>
      </w:r>
      <w:r>
        <w:rPr>
          <w:rStyle w:val="ac"/>
          <w:rFonts w:ascii="Arial" w:hAnsi="Arial"/>
          <w:vertAlign w:val="baseline"/>
          <w:rtl/>
        </w:rPr>
        <w:tab/>
      </w:r>
      <w:r w:rsidRPr="002D020D">
        <w:rPr>
          <w:rtl/>
        </w:rPr>
        <w:t xml:space="preserve">ראה </w:t>
      </w:r>
      <w:proofErr w:type="spellStart"/>
      <w:r w:rsidRPr="002D020D">
        <w:rPr>
          <w:rtl/>
        </w:rPr>
        <w:t>ערוה"ש</w:t>
      </w:r>
      <w:proofErr w:type="spellEnd"/>
      <w:r w:rsidR="00B72640">
        <w:rPr>
          <w:rtl/>
        </w:rPr>
        <w:t xml:space="preserve"> יו"ד שלח,</w:t>
      </w:r>
      <w:r w:rsidRPr="002D020D">
        <w:rPr>
          <w:rtl/>
        </w:rPr>
        <w:t xml:space="preserve">א-ב. ראה </w:t>
      </w:r>
      <w:r w:rsidR="00B72640">
        <w:rPr>
          <w:rFonts w:hint="cs"/>
          <w:rtl/>
        </w:rPr>
        <w:t>'</w:t>
      </w:r>
      <w:proofErr w:type="spellStart"/>
      <w:r w:rsidRPr="002D020D">
        <w:rPr>
          <w:rtl/>
        </w:rPr>
        <w:t>אינצ</w:t>
      </w:r>
      <w:proofErr w:type="spellEnd"/>
      <w:r w:rsidRPr="002D020D">
        <w:rPr>
          <w:rtl/>
        </w:rPr>
        <w:t>' הלכתית רפואית</w:t>
      </w:r>
      <w:r w:rsidR="00B72640">
        <w:rPr>
          <w:rFonts w:hint="cs"/>
          <w:rtl/>
        </w:rPr>
        <w:t>'</w:t>
      </w:r>
      <w:r w:rsidRPr="002D020D">
        <w:rPr>
          <w:rtl/>
        </w:rPr>
        <w:t>, סוף ערך וידוי, שכתב: "</w:t>
      </w:r>
      <w:r w:rsidRPr="002D020D">
        <w:rPr>
          <w:shd w:val="clear" w:color="auto" w:fill="FFFFFF"/>
          <w:rtl/>
        </w:rPr>
        <w:t>יש להבחין בכך שעניין אמירת הוידוי תלוי בהשתנות ההתייחסות הכללית למוות, ואף שתמיד גורם הדבר לכאב וסבל, היה מקובל בעבר לעודד את הנוטה למות להתוודות.</w:t>
      </w:r>
      <w:r w:rsidR="00B72640">
        <w:rPr>
          <w:rFonts w:hint="cs"/>
          <w:shd w:val="clear" w:color="auto" w:fill="FFFFFF"/>
          <w:rtl/>
        </w:rPr>
        <w:t xml:space="preserve"> </w:t>
      </w:r>
      <w:r w:rsidRPr="002D020D">
        <w:rPr>
          <w:shd w:val="clear" w:color="auto" w:fill="FFFFFF"/>
          <w:rtl/>
        </w:rPr>
        <w:t xml:space="preserve">בשנים האחרונות היה שיקול הדעת להימנע מאמירת הוידוי מחשש לטירוף דעתו של החולה, יותר ממה שהיה בעבר; </w:t>
      </w:r>
      <w:r w:rsidRPr="002D020D">
        <w:rPr>
          <w:b/>
          <w:bCs/>
          <w:shd w:val="clear" w:color="auto" w:fill="FFFFFF"/>
          <w:rtl/>
        </w:rPr>
        <w:t>לכאורה כיום השתנה המצב, ויש לחזור ולשקול את ההתייחסות לוידוי בהתאם לנתונים המשתנים</w:t>
      </w:r>
      <w:r w:rsidRPr="002D020D">
        <w:rPr>
          <w:shd w:val="clear" w:color="auto" w:fill="FFFFFF"/>
          <w:rtl/>
        </w:rPr>
        <w:t>" עכ"ל.</w:t>
      </w:r>
    </w:p>
  </w:footnote>
  <w:footnote w:id="11">
    <w:p w:rsidR="002D020D" w:rsidRPr="002D020D" w:rsidRDefault="002D020D" w:rsidP="002D020D">
      <w:pPr>
        <w:pStyle w:val="-8"/>
        <w:rPr>
          <w:rtl/>
        </w:rPr>
      </w:pPr>
      <w:r w:rsidRPr="002D020D">
        <w:rPr>
          <w:rStyle w:val="ac"/>
          <w:rFonts w:ascii="Arial" w:hAnsi="Arial"/>
          <w:vertAlign w:val="baseline"/>
          <w:rtl/>
        </w:rPr>
        <w:footnoteRef/>
      </w:r>
      <w:r>
        <w:rPr>
          <w:rStyle w:val="ac"/>
          <w:rFonts w:ascii="Arial" w:hAnsi="Arial"/>
          <w:vertAlign w:val="baseline"/>
          <w:rtl/>
        </w:rPr>
        <w:t>.</w:t>
      </w:r>
      <w:r>
        <w:rPr>
          <w:rStyle w:val="ac"/>
          <w:rFonts w:ascii="Arial" w:hAnsi="Arial"/>
          <w:vertAlign w:val="baseline"/>
          <w:rtl/>
        </w:rPr>
        <w:tab/>
      </w:r>
      <w:r w:rsidRPr="002D020D">
        <w:rPr>
          <w:rtl/>
        </w:rPr>
        <w:t>Rabbi Bleich, Judaism and Healing, pp. 27-33.</w:t>
      </w:r>
    </w:p>
  </w:footnote>
  <w:footnote w:id="12">
    <w:p w:rsidR="002D020D" w:rsidRPr="002D020D" w:rsidRDefault="002D020D" w:rsidP="002D020D">
      <w:pPr>
        <w:pStyle w:val="-8"/>
        <w:rPr>
          <w:rtl/>
        </w:rPr>
      </w:pPr>
      <w:r w:rsidRPr="002D020D">
        <w:rPr>
          <w:rStyle w:val="ac"/>
          <w:rFonts w:ascii="Arial" w:hAnsi="Arial"/>
          <w:vertAlign w:val="baseline"/>
          <w:rtl/>
        </w:rPr>
        <w:footnoteRef/>
      </w:r>
      <w:r>
        <w:rPr>
          <w:rStyle w:val="ac"/>
          <w:rFonts w:ascii="Arial" w:hAnsi="Arial"/>
          <w:vertAlign w:val="baseline"/>
          <w:rtl/>
        </w:rPr>
        <w:t>.</w:t>
      </w:r>
      <w:r>
        <w:rPr>
          <w:rStyle w:val="ac"/>
          <w:rFonts w:ascii="Arial" w:hAnsi="Arial"/>
          <w:vertAlign w:val="baseline"/>
          <w:rtl/>
        </w:rPr>
        <w:tab/>
      </w:r>
      <w:r w:rsidR="00B72640">
        <w:rPr>
          <w:rtl/>
        </w:rPr>
        <w:t xml:space="preserve">ראה </w:t>
      </w:r>
      <w:proofErr w:type="spellStart"/>
      <w:r w:rsidR="00B72640">
        <w:rPr>
          <w:rtl/>
        </w:rPr>
        <w:t>רש"ש</w:t>
      </w:r>
      <w:proofErr w:type="spellEnd"/>
      <w:r w:rsidR="00B72640">
        <w:rPr>
          <w:rtl/>
        </w:rPr>
        <w:t xml:space="preserve"> ברכות ס,</w:t>
      </w:r>
      <w:r w:rsidRPr="002D020D">
        <w:rPr>
          <w:rtl/>
        </w:rPr>
        <w:t>א.</w:t>
      </w:r>
    </w:p>
  </w:footnote>
  <w:footnote w:id="13">
    <w:p w:rsidR="002D020D" w:rsidRPr="002D020D" w:rsidRDefault="002D020D" w:rsidP="002D020D">
      <w:pPr>
        <w:pStyle w:val="-8"/>
        <w:rPr>
          <w:rtl/>
        </w:rPr>
      </w:pPr>
      <w:r w:rsidRPr="002D020D">
        <w:rPr>
          <w:rStyle w:val="ac"/>
          <w:rFonts w:ascii="Arial" w:hAnsi="Arial"/>
          <w:vertAlign w:val="baseline"/>
          <w:rtl/>
        </w:rPr>
        <w:footnoteRef/>
      </w:r>
      <w:r>
        <w:rPr>
          <w:rStyle w:val="ac"/>
          <w:rFonts w:ascii="Arial" w:hAnsi="Arial"/>
          <w:vertAlign w:val="baseline"/>
          <w:rtl/>
        </w:rPr>
        <w:t>.</w:t>
      </w:r>
      <w:r>
        <w:rPr>
          <w:rStyle w:val="ac"/>
          <w:rFonts w:ascii="Arial" w:hAnsi="Arial"/>
          <w:vertAlign w:val="baseline"/>
          <w:rtl/>
        </w:rPr>
        <w:tab/>
      </w:r>
      <w:r w:rsidRPr="002D020D">
        <w:rPr>
          <w:rtl/>
        </w:rPr>
        <w:t>Oden D, JAMA 175:1120, 1961.</w:t>
      </w:r>
    </w:p>
  </w:footnote>
  <w:footnote w:id="14">
    <w:p w:rsidR="002D020D" w:rsidRPr="002D020D" w:rsidRDefault="002D020D" w:rsidP="002D020D">
      <w:pPr>
        <w:pStyle w:val="-8"/>
        <w:rPr>
          <w:rtl/>
        </w:rPr>
      </w:pPr>
      <w:r w:rsidRPr="003D1EDF">
        <w:rPr>
          <w:rtl/>
        </w:rPr>
        <w:footnoteRef/>
      </w:r>
      <w:r w:rsidRPr="003D1EDF">
        <w:rPr>
          <w:rtl/>
        </w:rPr>
        <w:t>.</w:t>
      </w:r>
      <w:r w:rsidRPr="003D1EDF">
        <w:rPr>
          <w:rtl/>
        </w:rPr>
        <w:tab/>
      </w:r>
      <w:r w:rsidRPr="002D020D">
        <w:rPr>
          <w:rtl/>
        </w:rPr>
        <w:t>Novack DH and Freireich EL, JAMA 241:897, 1977.</w:t>
      </w:r>
    </w:p>
  </w:footnote>
  <w:footnote w:id="15">
    <w:p w:rsidR="00F24472" w:rsidRPr="003D1EDF" w:rsidRDefault="002D020D" w:rsidP="003D1EDF">
      <w:pPr>
        <w:pStyle w:val="-8"/>
        <w:rPr>
          <w:rtl/>
        </w:rPr>
      </w:pPr>
      <w:r w:rsidRPr="003D1EDF">
        <w:rPr>
          <w:rtl/>
        </w:rPr>
        <w:footnoteRef/>
      </w:r>
      <w:r w:rsidRPr="003D1EDF">
        <w:rPr>
          <w:rtl/>
        </w:rPr>
        <w:t>.</w:t>
      </w:r>
      <w:r w:rsidRPr="003D1EDF">
        <w:rPr>
          <w:rtl/>
        </w:rPr>
        <w:tab/>
      </w:r>
      <w:r w:rsidRPr="002D020D">
        <w:rPr>
          <w:rtl/>
        </w:rPr>
        <w:t>AMA News, 24/1/1977.</w:t>
      </w:r>
      <w:r w:rsidR="00B72640" w:rsidRPr="00B72640">
        <w:rPr>
          <w:rtl/>
        </w:rPr>
        <w:t xml:space="preserve"> </w:t>
      </w:r>
      <w:r w:rsidR="00B72640" w:rsidRPr="002D020D">
        <w:rPr>
          <w:rtl/>
        </w:rPr>
        <w:t xml:space="preserve">יש לציין שבשונה מארה"ב, במקומות </w:t>
      </w:r>
      <w:r w:rsidR="00B72640">
        <w:rPr>
          <w:rtl/>
        </w:rPr>
        <w:t xml:space="preserve">אחרים בעולם אין הסכמה כה גורפת </w:t>
      </w:r>
      <w:r w:rsidR="00B72640" w:rsidRPr="002D020D">
        <w:rPr>
          <w:rtl/>
        </w:rPr>
        <w:t xml:space="preserve">בין הרופאים </w:t>
      </w:r>
      <w:r w:rsidR="00B72640">
        <w:rPr>
          <w:rtl/>
        </w:rPr>
        <w:t>ו/או החולים לידיעת האמת על מצבם</w:t>
      </w:r>
      <w:r w:rsidR="00B72640">
        <w:rPr>
          <w:rFonts w:hint="cs"/>
          <w:rtl/>
        </w:rPr>
        <w:t>.</w:t>
      </w:r>
      <w:r w:rsidR="00B72640" w:rsidRPr="002D020D">
        <w:rPr>
          <w:rtl/>
        </w:rPr>
        <w:t xml:space="preserve"> באנגליה ובבריטניה נמצא שרק מחצית עד שני שלישים מעוניינים לדעת, ראה באריכות </w:t>
      </w:r>
      <w:proofErr w:type="spellStart"/>
      <w:r w:rsidR="00B72640" w:rsidRPr="002D020D">
        <w:rPr>
          <w:rtl/>
        </w:rPr>
        <w:t>ב</w:t>
      </w:r>
      <w:r w:rsidR="00B72640">
        <w:rPr>
          <w:rFonts w:hint="cs"/>
          <w:rtl/>
        </w:rPr>
        <w:t>'</w:t>
      </w:r>
      <w:r w:rsidR="00B72640" w:rsidRPr="002D020D">
        <w:rPr>
          <w:rtl/>
        </w:rPr>
        <w:t>אינצ</w:t>
      </w:r>
      <w:proofErr w:type="spellEnd"/>
      <w:r w:rsidR="00B72640" w:rsidRPr="002D020D">
        <w:rPr>
          <w:rtl/>
        </w:rPr>
        <w:t>' הלכתית רפואית</w:t>
      </w:r>
      <w:r w:rsidR="00B72640">
        <w:rPr>
          <w:rFonts w:hint="cs"/>
          <w:rtl/>
        </w:rPr>
        <w:t>',</w:t>
      </w:r>
      <w:r w:rsidR="00B72640">
        <w:rPr>
          <w:rtl/>
        </w:rPr>
        <w:t xml:space="preserve"> כרך ב</w:t>
      </w:r>
      <w:r w:rsidR="00B72640" w:rsidRPr="002D020D">
        <w:rPr>
          <w:rtl/>
        </w:rPr>
        <w:t xml:space="preserve"> עמ' 487.</w:t>
      </w:r>
      <w:r w:rsidR="00F24472">
        <w:rPr>
          <w:rFonts w:hint="cs"/>
          <w:rtl/>
        </w:rPr>
        <w:t xml:space="preserve"> </w:t>
      </w:r>
      <w:r w:rsidR="00F24472" w:rsidRPr="00C70A75">
        <w:rPr>
          <w:rFonts w:hint="cs"/>
          <w:rtl/>
        </w:rPr>
        <w:t xml:space="preserve">ראה עוד "אמירת אמת לחולים </w:t>
      </w:r>
      <w:r w:rsidR="00F24472" w:rsidRPr="00C70A75">
        <w:rPr>
          <w:rtl/>
        </w:rPr>
        <w:t>–</w:t>
      </w:r>
      <w:r w:rsidR="00F24472" w:rsidRPr="00C70A75">
        <w:rPr>
          <w:rFonts w:hint="cs"/>
          <w:rtl/>
        </w:rPr>
        <w:t xml:space="preserve"> האם ללכת עד הסוף", ד"ר ערן סגל,</w:t>
      </w:r>
      <w:r w:rsidR="00F24472" w:rsidRPr="003D1EDF">
        <w:rPr>
          <w:rFonts w:hint="cs"/>
          <w:rtl/>
        </w:rPr>
        <w:t xml:space="preserve"> </w:t>
      </w:r>
      <w:r w:rsidR="00F24472" w:rsidRPr="003D1EDF">
        <w:rPr>
          <w:rtl/>
        </w:rPr>
        <w:t xml:space="preserve">כתב העת לניהול סיכונים </w:t>
      </w:r>
      <w:r w:rsidR="00F24472" w:rsidRPr="003D1EDF">
        <w:t>MRM</w:t>
      </w:r>
      <w:r w:rsidR="00F24472" w:rsidRPr="003D1EDF">
        <w:rPr>
          <w:rFonts w:hint="cs"/>
          <w:rtl/>
        </w:rPr>
        <w:t xml:space="preserve"> </w:t>
      </w:r>
      <w:r w:rsidR="00F24472" w:rsidRPr="003D1EDF">
        <w:rPr>
          <w:rtl/>
        </w:rPr>
        <w:t>גיליון מס' 10 - סתיו 200</w:t>
      </w:r>
      <w:r w:rsidR="00F24472" w:rsidRPr="003D1EDF">
        <w:rPr>
          <w:rFonts w:hint="cs"/>
          <w:rtl/>
        </w:rPr>
        <w:t xml:space="preserve">0; </w:t>
      </w:r>
      <w:r w:rsidR="00F24472" w:rsidRPr="00C70A75">
        <w:t xml:space="preserve"> </w:t>
      </w:r>
      <w:r w:rsidR="00F24472" w:rsidRPr="003D1EDF">
        <w:t>Novack DH et al., Physicians attitudes toward using deception to resolve difficult ethical problems. JAMA, 1989; 261 (20): 2980-5.</w:t>
      </w:r>
    </w:p>
    <w:p w:rsidR="002D020D" w:rsidRPr="00F24472" w:rsidRDefault="003D1EDF" w:rsidP="00F24472">
      <w:pPr>
        <w:pStyle w:val="-8"/>
        <w:rPr>
          <w:rtl/>
        </w:rPr>
      </w:pPr>
      <w:r>
        <w:rPr>
          <w:rtl/>
        </w:rPr>
        <w:tab/>
      </w:r>
      <w:r w:rsidR="00F24472" w:rsidRPr="003D1EDF">
        <w:rPr>
          <w:rFonts w:hint="cs"/>
          <w:rtl/>
        </w:rPr>
        <w:t xml:space="preserve">ביחס למצב בארץ כיום, ראה מחקרם של ד"ר דורון </w:t>
      </w:r>
      <w:proofErr w:type="spellStart"/>
      <w:r w:rsidR="00F24472" w:rsidRPr="003D1EDF">
        <w:rPr>
          <w:rFonts w:hint="cs"/>
          <w:rtl/>
        </w:rPr>
        <w:t>גריפנקל</w:t>
      </w:r>
      <w:proofErr w:type="spellEnd"/>
      <w:r w:rsidR="00F24472" w:rsidRPr="003D1EDF">
        <w:rPr>
          <w:rFonts w:hint="cs"/>
          <w:rtl/>
        </w:rPr>
        <w:t xml:space="preserve">, אירית שחר, מירב בן נתן: </w:t>
      </w:r>
      <w:r w:rsidR="00F24472" w:rsidRPr="00C70A75">
        <w:t>http://www.drugstop.co.il/articles/palliative</w:t>
      </w:r>
      <w:r w:rsidR="00F24472" w:rsidRPr="00C70A75">
        <w:rPr>
          <w:rtl/>
        </w:rPr>
        <w:t>/אמירתאמת.כנסתמיכה2008.</w:t>
      </w:r>
      <w:r w:rsidR="00F24472" w:rsidRPr="00C70A75">
        <w:t>pdf</w:t>
      </w:r>
    </w:p>
  </w:footnote>
  <w:footnote w:id="16">
    <w:p w:rsidR="002D020D" w:rsidRPr="002D020D" w:rsidRDefault="002D020D" w:rsidP="002D020D">
      <w:pPr>
        <w:pStyle w:val="-8"/>
        <w:rPr>
          <w:rtl/>
        </w:rPr>
      </w:pPr>
      <w:r w:rsidRPr="002D020D">
        <w:rPr>
          <w:rStyle w:val="ac"/>
          <w:vertAlign w:val="baseline"/>
          <w:rtl/>
        </w:rPr>
        <w:footnoteRef/>
      </w:r>
      <w:r>
        <w:rPr>
          <w:rStyle w:val="ac"/>
          <w:vertAlign w:val="baseline"/>
          <w:rtl/>
        </w:rPr>
        <w:t>.</w:t>
      </w:r>
      <w:r>
        <w:rPr>
          <w:rStyle w:val="ac"/>
          <w:vertAlign w:val="baseline"/>
          <w:rtl/>
        </w:rPr>
        <w:tab/>
      </w:r>
      <w:r w:rsidRPr="002D020D">
        <w:rPr>
          <w:rtl/>
        </w:rPr>
        <w:t xml:space="preserve"> </w:t>
      </w:r>
      <w:r w:rsidRPr="002D020D">
        <w:rPr>
          <w:rFonts w:hint="cs"/>
          <w:rtl/>
        </w:rPr>
        <w:t>כעין</w:t>
      </w:r>
      <w:r w:rsidRPr="002D020D">
        <w:rPr>
          <w:rtl/>
        </w:rPr>
        <w:t xml:space="preserve"> </w:t>
      </w:r>
      <w:r w:rsidRPr="002D020D">
        <w:rPr>
          <w:rFonts w:hint="cs"/>
          <w:rtl/>
        </w:rPr>
        <w:t>זה</w:t>
      </w:r>
      <w:r w:rsidRPr="002D020D">
        <w:rPr>
          <w:rtl/>
        </w:rPr>
        <w:t xml:space="preserve"> </w:t>
      </w:r>
      <w:r w:rsidRPr="002D020D">
        <w:rPr>
          <w:rFonts w:hint="cs"/>
          <w:rtl/>
        </w:rPr>
        <w:t>כתבו</w:t>
      </w:r>
      <w:r w:rsidRPr="002D020D">
        <w:rPr>
          <w:rtl/>
        </w:rPr>
        <w:t xml:space="preserve"> </w:t>
      </w:r>
      <w:r w:rsidRPr="002D020D">
        <w:rPr>
          <w:rFonts w:hint="cs"/>
          <w:rtl/>
        </w:rPr>
        <w:t>לי</w:t>
      </w:r>
      <w:r w:rsidRPr="002D020D">
        <w:rPr>
          <w:rtl/>
        </w:rPr>
        <w:t xml:space="preserve">: </w:t>
      </w:r>
      <w:proofErr w:type="spellStart"/>
      <w:r w:rsidRPr="002D020D">
        <w:rPr>
          <w:rFonts w:hint="cs"/>
          <w:rtl/>
        </w:rPr>
        <w:t>הר</w:t>
      </w:r>
      <w:r w:rsidRPr="002D020D">
        <w:rPr>
          <w:rtl/>
        </w:rPr>
        <w:t>"</w:t>
      </w:r>
      <w:r w:rsidRPr="002D020D">
        <w:rPr>
          <w:rFonts w:hint="cs"/>
          <w:rtl/>
        </w:rPr>
        <w:t>א</w:t>
      </w:r>
      <w:proofErr w:type="spellEnd"/>
      <w:r w:rsidRPr="002D020D">
        <w:rPr>
          <w:rtl/>
        </w:rPr>
        <w:t xml:space="preserve"> </w:t>
      </w:r>
      <w:proofErr w:type="spellStart"/>
      <w:r w:rsidRPr="002D020D">
        <w:rPr>
          <w:rFonts w:hint="cs"/>
          <w:rtl/>
        </w:rPr>
        <w:t>נבנצל</w:t>
      </w:r>
      <w:proofErr w:type="spellEnd"/>
      <w:r w:rsidRPr="002D020D">
        <w:rPr>
          <w:rtl/>
        </w:rPr>
        <w:t xml:space="preserve">, </w:t>
      </w:r>
      <w:proofErr w:type="spellStart"/>
      <w:r w:rsidRPr="002D020D">
        <w:rPr>
          <w:rFonts w:hint="cs"/>
          <w:rtl/>
        </w:rPr>
        <w:t>הר</w:t>
      </w:r>
      <w:r w:rsidRPr="002D020D">
        <w:rPr>
          <w:rtl/>
        </w:rPr>
        <w:t>"</w:t>
      </w:r>
      <w:r w:rsidRPr="002D020D">
        <w:rPr>
          <w:rFonts w:hint="cs"/>
          <w:rtl/>
        </w:rPr>
        <w:t>י</w:t>
      </w:r>
      <w:proofErr w:type="spellEnd"/>
      <w:r w:rsidRPr="002D020D">
        <w:rPr>
          <w:rtl/>
        </w:rPr>
        <w:t xml:space="preserve"> </w:t>
      </w:r>
      <w:r w:rsidRPr="002D020D">
        <w:rPr>
          <w:rFonts w:hint="cs"/>
          <w:rtl/>
        </w:rPr>
        <w:t>אריאל</w:t>
      </w:r>
      <w:r w:rsidRPr="002D020D">
        <w:rPr>
          <w:rtl/>
        </w:rPr>
        <w:t xml:space="preserve">, </w:t>
      </w:r>
      <w:proofErr w:type="spellStart"/>
      <w:r w:rsidRPr="002D020D">
        <w:rPr>
          <w:rFonts w:hint="cs"/>
          <w:rtl/>
        </w:rPr>
        <w:t>הר</w:t>
      </w:r>
      <w:r w:rsidRPr="002D020D">
        <w:rPr>
          <w:rtl/>
        </w:rPr>
        <w:t>"</w:t>
      </w:r>
      <w:r w:rsidRPr="002D020D">
        <w:rPr>
          <w:rFonts w:hint="cs"/>
          <w:rtl/>
        </w:rPr>
        <w:t>א</w:t>
      </w:r>
      <w:proofErr w:type="spellEnd"/>
      <w:r w:rsidRPr="002D020D">
        <w:rPr>
          <w:rtl/>
        </w:rPr>
        <w:t xml:space="preserve"> </w:t>
      </w:r>
      <w:r w:rsidRPr="002D020D">
        <w:rPr>
          <w:rFonts w:hint="cs"/>
          <w:rtl/>
        </w:rPr>
        <w:t>שלזינגר</w:t>
      </w:r>
      <w:r w:rsidRPr="002D020D">
        <w:rPr>
          <w:rtl/>
        </w:rPr>
        <w:t xml:space="preserve">, </w:t>
      </w:r>
      <w:proofErr w:type="spellStart"/>
      <w:r w:rsidRPr="002D020D">
        <w:rPr>
          <w:rFonts w:hint="cs"/>
          <w:rtl/>
        </w:rPr>
        <w:t>הר</w:t>
      </w:r>
      <w:r w:rsidRPr="002D020D">
        <w:rPr>
          <w:rtl/>
        </w:rPr>
        <w:t>"</w:t>
      </w:r>
      <w:r w:rsidRPr="002D020D">
        <w:rPr>
          <w:rFonts w:hint="cs"/>
          <w:rtl/>
        </w:rPr>
        <w:t>ד</w:t>
      </w:r>
      <w:proofErr w:type="spellEnd"/>
      <w:r w:rsidRPr="002D020D">
        <w:rPr>
          <w:rtl/>
        </w:rPr>
        <w:t xml:space="preserve"> </w:t>
      </w:r>
      <w:r w:rsidRPr="002D020D">
        <w:rPr>
          <w:rFonts w:hint="cs"/>
          <w:rtl/>
        </w:rPr>
        <w:t>ליאור</w:t>
      </w:r>
      <w:r w:rsidRPr="002D020D">
        <w:rPr>
          <w:rtl/>
        </w:rPr>
        <w:t xml:space="preserve"> </w:t>
      </w:r>
      <w:r w:rsidRPr="002D020D">
        <w:rPr>
          <w:rFonts w:hint="cs"/>
          <w:rtl/>
        </w:rPr>
        <w:t>במכתבם</w:t>
      </w:r>
      <w:r w:rsidRPr="002D020D">
        <w:rPr>
          <w:rtl/>
        </w:rPr>
        <w:t xml:space="preserve"> </w:t>
      </w:r>
      <w:r w:rsidRPr="002D020D">
        <w:rPr>
          <w:rFonts w:hint="cs"/>
          <w:rtl/>
        </w:rPr>
        <w:t>אלי</w:t>
      </w:r>
      <w:r w:rsidR="00B72640">
        <w:rPr>
          <w:rFonts w:hint="cs"/>
          <w:rtl/>
        </w:rPr>
        <w:t>י</w:t>
      </w:r>
      <w:r w:rsidRPr="002D020D">
        <w:rPr>
          <w:rtl/>
        </w:rPr>
        <w:t>.</w:t>
      </w:r>
    </w:p>
  </w:footnote>
  <w:footnote w:id="17">
    <w:p w:rsidR="002D020D" w:rsidRPr="002D020D" w:rsidRDefault="002D020D" w:rsidP="002D020D">
      <w:pPr>
        <w:pStyle w:val="-8"/>
        <w:rPr>
          <w:rtl/>
        </w:rPr>
      </w:pPr>
      <w:r w:rsidRPr="002D020D">
        <w:rPr>
          <w:rStyle w:val="ac"/>
          <w:vertAlign w:val="baseline"/>
          <w:rtl/>
        </w:rPr>
        <w:footnoteRef/>
      </w:r>
      <w:r>
        <w:rPr>
          <w:rStyle w:val="ac"/>
          <w:vertAlign w:val="baseline"/>
          <w:rtl/>
        </w:rPr>
        <w:t>.</w:t>
      </w:r>
      <w:r>
        <w:rPr>
          <w:rStyle w:val="ac"/>
          <w:vertAlign w:val="baseline"/>
          <w:rtl/>
        </w:rPr>
        <w:tab/>
      </w:r>
      <w:r w:rsidRPr="002D020D">
        <w:rPr>
          <w:rtl/>
        </w:rPr>
        <w:t xml:space="preserve"> </w:t>
      </w:r>
      <w:proofErr w:type="spellStart"/>
      <w:r w:rsidRPr="002D020D">
        <w:rPr>
          <w:rtl/>
        </w:rPr>
        <w:t>אסיא</w:t>
      </w:r>
      <w:proofErr w:type="spellEnd"/>
      <w:r w:rsidRPr="002D020D">
        <w:rPr>
          <w:rtl/>
        </w:rPr>
        <w:t xml:space="preserve"> ז, </w:t>
      </w:r>
      <w:proofErr w:type="spellStart"/>
      <w:r w:rsidRPr="002D020D">
        <w:rPr>
          <w:rtl/>
        </w:rPr>
        <w:t>עמ</w:t>
      </w:r>
      <w:proofErr w:type="spellEnd"/>
      <w:r w:rsidRPr="002D020D">
        <w:rPr>
          <w:rtl/>
        </w:rPr>
        <w:t>' 40.</w:t>
      </w:r>
    </w:p>
  </w:footnote>
  <w:footnote w:id="18">
    <w:p w:rsidR="002D020D" w:rsidRPr="002D020D" w:rsidRDefault="002D020D" w:rsidP="002D020D">
      <w:pPr>
        <w:pStyle w:val="-8"/>
        <w:rPr>
          <w:rtl/>
        </w:rPr>
      </w:pPr>
      <w:r w:rsidRPr="002D020D">
        <w:rPr>
          <w:rStyle w:val="ac"/>
          <w:vertAlign w:val="baseline"/>
          <w:rtl/>
        </w:rPr>
        <w:footnoteRef/>
      </w:r>
      <w:r>
        <w:rPr>
          <w:rStyle w:val="ac"/>
          <w:vertAlign w:val="baseline"/>
          <w:rtl/>
        </w:rPr>
        <w:t>.</w:t>
      </w:r>
      <w:r>
        <w:rPr>
          <w:rStyle w:val="ac"/>
          <w:vertAlign w:val="baseline"/>
          <w:rtl/>
        </w:rPr>
        <w:tab/>
      </w:r>
      <w:r w:rsidRPr="002D020D">
        <w:rPr>
          <w:rtl/>
        </w:rPr>
        <w:t xml:space="preserve"> כאן חשוב להוסיף, שבהתייעצויות הלכתיות שונות, פעמים שמגיעים לרבנים המתמחים בתחומים שונים ומתייעצים עי</w:t>
      </w:r>
      <w:r w:rsidR="002C368C">
        <w:rPr>
          <w:rtl/>
        </w:rPr>
        <w:t xml:space="preserve">מם בתחום מומחיותם, לדוג' בשאלה </w:t>
      </w:r>
      <w:r w:rsidRPr="002D020D">
        <w:rPr>
          <w:rtl/>
        </w:rPr>
        <w:t>אם מ</w:t>
      </w:r>
      <w:r w:rsidR="002C368C">
        <w:rPr>
          <w:rtl/>
        </w:rPr>
        <w:t>ותר להפיל עובר פגוע במצבים מסוי</w:t>
      </w:r>
      <w:r w:rsidRPr="002D020D">
        <w:rPr>
          <w:rtl/>
        </w:rPr>
        <w:t>מים וכד</w:t>
      </w:r>
      <w:r w:rsidR="002C368C">
        <w:rPr>
          <w:rFonts w:hint="cs"/>
          <w:rtl/>
        </w:rPr>
        <w:t>ו</w:t>
      </w:r>
      <w:r w:rsidRPr="002D020D">
        <w:rPr>
          <w:rtl/>
        </w:rPr>
        <w:t>'. לענ"ד יש מקו</w:t>
      </w:r>
      <w:r w:rsidR="002C368C">
        <w:rPr>
          <w:rtl/>
        </w:rPr>
        <w:t>ם לשתף את רב הקהילה בהחלטות אלו</w:t>
      </w:r>
      <w:r w:rsidR="002C368C">
        <w:rPr>
          <w:rFonts w:hint="cs"/>
          <w:rtl/>
        </w:rPr>
        <w:t>.</w:t>
      </w:r>
      <w:r w:rsidRPr="002D020D">
        <w:rPr>
          <w:rtl/>
        </w:rPr>
        <w:t xml:space="preserve"> שקלול חוות דעתו הינה משמעותית ביותר, וזאת בשל הסיבה שהוא ה'מטפל' היום-יומי, הוא מכיר את הרקע החברתי והסוציאלי, את יכולות המשפחה/קהילה, את התמיכה הנדרשת </w:t>
      </w:r>
      <w:proofErr w:type="spellStart"/>
      <w:r w:rsidRPr="002D020D">
        <w:rPr>
          <w:rtl/>
        </w:rPr>
        <w:t>וכו</w:t>
      </w:r>
      <w:proofErr w:type="spellEnd"/>
      <w:r w:rsidRPr="002D020D">
        <w:rPr>
          <w:rtl/>
        </w:rPr>
        <w:t>', והוא אף נותן את המענה בהמשך, לאחר הטיפול/המענה הרפואי. דעתו חשובה לפסיקה ולליווי הרוחני שתבוא בעקבותיה.</w:t>
      </w:r>
    </w:p>
  </w:footnote>
  <w:footnote w:id="19">
    <w:p w:rsidR="002D020D" w:rsidRPr="002D020D" w:rsidRDefault="002D020D" w:rsidP="002D020D">
      <w:pPr>
        <w:pStyle w:val="-8"/>
        <w:rPr>
          <w:rtl/>
        </w:rPr>
      </w:pPr>
      <w:r w:rsidRPr="002D020D">
        <w:rPr>
          <w:rStyle w:val="ac"/>
          <w:rFonts w:ascii="Arial" w:hAnsi="Arial"/>
          <w:vertAlign w:val="baseline"/>
          <w:rtl/>
        </w:rPr>
        <w:footnoteRef/>
      </w:r>
      <w:r>
        <w:rPr>
          <w:rStyle w:val="ac"/>
          <w:rFonts w:ascii="Arial" w:hAnsi="Arial"/>
          <w:vertAlign w:val="baseline"/>
          <w:rtl/>
        </w:rPr>
        <w:t>.</w:t>
      </w:r>
      <w:r>
        <w:rPr>
          <w:rStyle w:val="ac"/>
          <w:rFonts w:ascii="Arial" w:hAnsi="Arial"/>
          <w:vertAlign w:val="baseline"/>
          <w:rtl/>
        </w:rPr>
        <w:tab/>
      </w:r>
      <w:r w:rsidR="002C368C">
        <w:rPr>
          <w:rtl/>
        </w:rPr>
        <w:t>ראה גשר</w:t>
      </w:r>
      <w:r w:rsidR="002C368C">
        <w:rPr>
          <w:rFonts w:hint="cs"/>
          <w:rtl/>
        </w:rPr>
        <w:t>-</w:t>
      </w:r>
      <w:r w:rsidR="002C368C">
        <w:rPr>
          <w:rtl/>
        </w:rPr>
        <w:t>החיים א,ד; ציץ</w:t>
      </w:r>
      <w:r w:rsidR="002C368C">
        <w:rPr>
          <w:rFonts w:hint="cs"/>
          <w:rtl/>
        </w:rPr>
        <w:t>-</w:t>
      </w:r>
      <w:r w:rsidR="002C368C">
        <w:rPr>
          <w:rtl/>
        </w:rPr>
        <w:t xml:space="preserve">אליעזר </w:t>
      </w:r>
      <w:proofErr w:type="spellStart"/>
      <w:r w:rsidR="002C368C">
        <w:rPr>
          <w:rtl/>
        </w:rPr>
        <w:t>ח"ה</w:t>
      </w:r>
      <w:proofErr w:type="spellEnd"/>
      <w:r w:rsidR="002C368C">
        <w:rPr>
          <w:rtl/>
        </w:rPr>
        <w:t>, רמת</w:t>
      </w:r>
      <w:r w:rsidR="002C368C">
        <w:rPr>
          <w:rFonts w:hint="cs"/>
          <w:rtl/>
        </w:rPr>
        <w:t>-</w:t>
      </w:r>
      <w:r w:rsidRPr="002D020D">
        <w:rPr>
          <w:rtl/>
        </w:rPr>
        <w:t xml:space="preserve">רחל סי' </w:t>
      </w:r>
      <w:proofErr w:type="spellStart"/>
      <w:r w:rsidRPr="002D020D">
        <w:rPr>
          <w:rtl/>
        </w:rPr>
        <w:t>כז</w:t>
      </w:r>
      <w:proofErr w:type="spellEnd"/>
      <w:r w:rsidRPr="002D020D">
        <w:rPr>
          <w:rtl/>
        </w:rPr>
        <w:t>.</w:t>
      </w:r>
    </w:p>
  </w:footnote>
  <w:footnote w:id="20">
    <w:p w:rsidR="002D020D" w:rsidRPr="002D020D" w:rsidRDefault="002D020D" w:rsidP="009B52F2">
      <w:pPr>
        <w:pStyle w:val="-8"/>
        <w:rPr>
          <w:rtl/>
        </w:rPr>
      </w:pPr>
      <w:r w:rsidRPr="002D020D">
        <w:rPr>
          <w:rStyle w:val="ac"/>
          <w:rFonts w:ascii="Arial" w:hAnsi="Arial"/>
          <w:vertAlign w:val="baseline"/>
          <w:rtl/>
        </w:rPr>
        <w:footnoteRef/>
      </w:r>
      <w:r>
        <w:rPr>
          <w:rStyle w:val="ac"/>
          <w:rFonts w:ascii="Arial" w:hAnsi="Arial"/>
          <w:vertAlign w:val="baseline"/>
          <w:rtl/>
        </w:rPr>
        <w:t>.</w:t>
      </w:r>
      <w:r>
        <w:rPr>
          <w:rStyle w:val="ac"/>
          <w:rFonts w:ascii="Arial" w:hAnsi="Arial"/>
          <w:vertAlign w:val="baseline"/>
          <w:rtl/>
        </w:rPr>
        <w:tab/>
      </w:r>
      <w:r w:rsidR="009B52F2">
        <w:rPr>
          <w:rtl/>
        </w:rPr>
        <w:t>ראה ספר הלכה</w:t>
      </w:r>
      <w:r w:rsidR="009B52F2">
        <w:rPr>
          <w:rFonts w:hint="cs"/>
          <w:rtl/>
        </w:rPr>
        <w:t>-</w:t>
      </w:r>
      <w:r w:rsidR="009B52F2">
        <w:rPr>
          <w:rtl/>
        </w:rPr>
        <w:t>ורפואה</w:t>
      </w:r>
      <w:r w:rsidRPr="002D020D">
        <w:rPr>
          <w:rtl/>
        </w:rPr>
        <w:t xml:space="preserve"> ח"ד</w:t>
      </w:r>
      <w:r w:rsidR="009B52F2">
        <w:rPr>
          <w:rFonts w:hint="cs"/>
          <w:rtl/>
        </w:rPr>
        <w:t>,</w:t>
      </w:r>
      <w:r w:rsidRPr="002D020D">
        <w:rPr>
          <w:rtl/>
        </w:rPr>
        <w:t xml:space="preserve"> תשמ"ה</w:t>
      </w:r>
      <w:r w:rsidR="009B52F2">
        <w:rPr>
          <w:rFonts w:hint="cs"/>
          <w:rtl/>
        </w:rPr>
        <w:t>,</w:t>
      </w:r>
      <w:r w:rsidRPr="002D020D">
        <w:rPr>
          <w:rtl/>
        </w:rPr>
        <w:t xml:space="preserve"> </w:t>
      </w:r>
      <w:proofErr w:type="spellStart"/>
      <w:r w:rsidRPr="002D020D">
        <w:rPr>
          <w:rtl/>
        </w:rPr>
        <w:t>עמ</w:t>
      </w:r>
      <w:proofErr w:type="spellEnd"/>
      <w:r w:rsidRPr="002D020D">
        <w:rPr>
          <w:rtl/>
        </w:rPr>
        <w:t xml:space="preserve">' </w:t>
      </w:r>
      <w:proofErr w:type="spellStart"/>
      <w:r w:rsidRPr="002D020D">
        <w:rPr>
          <w:rtl/>
        </w:rPr>
        <w:t>קה</w:t>
      </w:r>
      <w:proofErr w:type="spellEnd"/>
      <w:r w:rsidRPr="002D020D">
        <w:rPr>
          <w:rtl/>
        </w:rPr>
        <w:t>, "סימני גסיסה והנהגות בגוסס"</w:t>
      </w:r>
      <w:r w:rsidR="009B52F2">
        <w:rPr>
          <w:rtl/>
        </w:rPr>
        <w:t>. מאידך ראה את דבריו של התשובות</w:t>
      </w:r>
      <w:r w:rsidR="009B52F2">
        <w:rPr>
          <w:rFonts w:hint="cs"/>
          <w:rtl/>
        </w:rPr>
        <w:t>-</w:t>
      </w:r>
      <w:r w:rsidR="009B52F2">
        <w:rPr>
          <w:rtl/>
        </w:rPr>
        <w:t>והנהגות (</w:t>
      </w:r>
      <w:proofErr w:type="spellStart"/>
      <w:r w:rsidR="009B52F2">
        <w:rPr>
          <w:rtl/>
        </w:rPr>
        <w:t>ח"ג</w:t>
      </w:r>
      <w:proofErr w:type="spellEnd"/>
      <w:r w:rsidR="009B52F2">
        <w:rPr>
          <w:rtl/>
        </w:rPr>
        <w:t xml:space="preserve"> סימן שנא), ש</w:t>
      </w:r>
      <w:r w:rsidRPr="002D020D">
        <w:rPr>
          <w:rtl/>
        </w:rPr>
        <w:t>נ</w:t>
      </w:r>
      <w:r w:rsidR="009B52F2">
        <w:rPr>
          <w:rFonts w:hint="cs"/>
          <w:rtl/>
        </w:rPr>
        <w:t>י</w:t>
      </w:r>
      <w:r w:rsidRPr="002D020D">
        <w:rPr>
          <w:rtl/>
        </w:rPr>
        <w:t xml:space="preserve">סה להגדיר מהו גוסס, וכתב: "וגדר גוסס לא נתבאר </w:t>
      </w:r>
      <w:proofErr w:type="spellStart"/>
      <w:r w:rsidRPr="002D020D">
        <w:rPr>
          <w:rtl/>
        </w:rPr>
        <w:t>להדיא</w:t>
      </w:r>
      <w:proofErr w:type="spellEnd"/>
      <w:r w:rsidRPr="002D020D">
        <w:rPr>
          <w:rtl/>
        </w:rPr>
        <w:t xml:space="preserve">, ונראה לענ"ד שאם הנשימה כבדה עליו (והיינו שיורד מספר הנשימות בדקה באופן משמעותי) ולחץ הדם הולך ויורד זהו סימן של גסיסה כמו שמצוי לפני הפטירה, ויש עוד סימנים לרופאים שהתחיל כבר תהליך המיתה, שחז"ל אמרו רוב </w:t>
      </w:r>
      <w:proofErr w:type="spellStart"/>
      <w:r w:rsidRPr="002D020D">
        <w:rPr>
          <w:rtl/>
        </w:rPr>
        <w:t>גוססין</w:t>
      </w:r>
      <w:proofErr w:type="spellEnd"/>
      <w:r w:rsidRPr="002D020D">
        <w:rPr>
          <w:rtl/>
        </w:rPr>
        <w:t xml:space="preserve"> למיתה, ומשמע שייך עוד שיחיה, אף שאינו מצוי כלל, ובמצב כזה שנשימתו כבר כבדה וניכר סימני הגסיסה והרופאים מתייאשים ממנו ודאי הוא בכלל גוסס". ובהמשך דבריו שם, מונה ג' דרגות בגוסס עיי"ש ואכמ"ל. </w:t>
      </w:r>
      <w:r w:rsidR="008D01F9">
        <w:rPr>
          <w:rFonts w:hint="cs"/>
          <w:rtl/>
        </w:rPr>
        <w:t xml:space="preserve">ראה "הארכת חיי החולה הסופני </w:t>
      </w:r>
      <w:r w:rsidR="008D01F9">
        <w:rPr>
          <w:rtl/>
        </w:rPr>
        <w:t>–</w:t>
      </w:r>
      <w:r w:rsidR="008D01F9">
        <w:rPr>
          <w:rFonts w:hint="cs"/>
          <w:rtl/>
        </w:rPr>
        <w:t xml:space="preserve"> רשות או חובה", ד"ר סודי נמיר, </w:t>
      </w:r>
      <w:proofErr w:type="spellStart"/>
      <w:r w:rsidR="008D01F9">
        <w:rPr>
          <w:rFonts w:hint="cs"/>
          <w:rtl/>
        </w:rPr>
        <w:t>אסיא</w:t>
      </w:r>
      <w:proofErr w:type="spellEnd"/>
      <w:r w:rsidR="008D01F9">
        <w:rPr>
          <w:rFonts w:hint="cs"/>
          <w:rtl/>
        </w:rPr>
        <w:t xml:space="preserve"> ס"ג-ס"ד, כסליו תשנ"ט.</w:t>
      </w:r>
    </w:p>
  </w:footnote>
  <w:footnote w:id="21">
    <w:p w:rsidR="002D020D" w:rsidRPr="002D020D" w:rsidRDefault="002D020D" w:rsidP="002D020D">
      <w:pPr>
        <w:pStyle w:val="-8"/>
        <w:rPr>
          <w:rtl/>
        </w:rPr>
      </w:pPr>
      <w:r w:rsidRPr="002D020D">
        <w:rPr>
          <w:rStyle w:val="ac"/>
          <w:vertAlign w:val="baseline"/>
          <w:rtl/>
        </w:rPr>
        <w:footnoteRef/>
      </w:r>
      <w:r>
        <w:rPr>
          <w:rStyle w:val="ac"/>
          <w:vertAlign w:val="baseline"/>
          <w:rtl/>
        </w:rPr>
        <w:t>.</w:t>
      </w:r>
      <w:r>
        <w:rPr>
          <w:rStyle w:val="ac"/>
          <w:vertAlign w:val="baseline"/>
          <w:rtl/>
        </w:rPr>
        <w:tab/>
      </w:r>
      <w:r w:rsidRPr="002D020D">
        <w:rPr>
          <w:rtl/>
        </w:rPr>
        <w:t xml:space="preserve"> </w:t>
      </w:r>
      <w:r w:rsidR="009B52F2">
        <w:rPr>
          <w:rtl/>
        </w:rPr>
        <w:t>ועיין עוד ביו"ד שלט</w:t>
      </w:r>
      <w:r w:rsidR="009B52F2">
        <w:rPr>
          <w:rFonts w:hint="cs"/>
          <w:rtl/>
        </w:rPr>
        <w:t>,</w:t>
      </w:r>
      <w:r w:rsidR="009B52F2">
        <w:rPr>
          <w:rtl/>
        </w:rPr>
        <w:t>ד</w:t>
      </w:r>
      <w:r w:rsidRPr="002D020D">
        <w:rPr>
          <w:rtl/>
        </w:rPr>
        <w:t>.</w:t>
      </w:r>
    </w:p>
  </w:footnote>
  <w:footnote w:id="22">
    <w:p w:rsidR="002D020D" w:rsidRPr="002D020D" w:rsidRDefault="002D020D" w:rsidP="002D020D">
      <w:pPr>
        <w:pStyle w:val="-8"/>
        <w:rPr>
          <w:rtl/>
        </w:rPr>
      </w:pPr>
      <w:r w:rsidRPr="002D020D">
        <w:rPr>
          <w:rStyle w:val="ac"/>
          <w:rFonts w:ascii="Arial" w:hAnsi="Arial"/>
          <w:vertAlign w:val="baseline"/>
          <w:rtl/>
        </w:rPr>
        <w:footnoteRef/>
      </w:r>
      <w:r>
        <w:rPr>
          <w:rStyle w:val="ac"/>
          <w:rFonts w:ascii="Arial" w:hAnsi="Arial"/>
          <w:vertAlign w:val="baseline"/>
          <w:rtl/>
        </w:rPr>
        <w:t>.</w:t>
      </w:r>
      <w:r>
        <w:rPr>
          <w:rStyle w:val="ac"/>
          <w:rFonts w:ascii="Arial" w:hAnsi="Arial"/>
          <w:vertAlign w:val="baseline"/>
          <w:rtl/>
        </w:rPr>
        <w:tab/>
      </w:r>
      <w:r w:rsidRPr="002D020D">
        <w:rPr>
          <w:rtl/>
        </w:rPr>
        <w:t xml:space="preserve">ראה עוד בסוף מכתבו של הרב פרופ' א. סופר-אברהם </w:t>
      </w:r>
      <w:proofErr w:type="spellStart"/>
      <w:r w:rsidRPr="002D020D">
        <w:rPr>
          <w:rtl/>
        </w:rPr>
        <w:t>באסיא</w:t>
      </w:r>
      <w:proofErr w:type="spellEnd"/>
      <w:r w:rsidRPr="002D020D">
        <w:rPr>
          <w:rtl/>
        </w:rPr>
        <w:t xml:space="preserve"> חלק ז </w:t>
      </w:r>
      <w:proofErr w:type="spellStart"/>
      <w:r w:rsidRPr="002D020D">
        <w:rPr>
          <w:rtl/>
        </w:rPr>
        <w:t>עמ</w:t>
      </w:r>
      <w:proofErr w:type="spellEnd"/>
      <w:r w:rsidRPr="002D020D">
        <w:rPr>
          <w:rtl/>
        </w:rPr>
        <w:t>' 31.</w:t>
      </w:r>
    </w:p>
  </w:footnote>
  <w:footnote w:id="23">
    <w:p w:rsidR="002D020D" w:rsidRPr="002D020D" w:rsidRDefault="002D020D" w:rsidP="002D020D">
      <w:pPr>
        <w:pStyle w:val="-8"/>
        <w:rPr>
          <w:rtl/>
        </w:rPr>
      </w:pPr>
      <w:r w:rsidRPr="002D020D">
        <w:rPr>
          <w:rStyle w:val="ac"/>
          <w:rFonts w:ascii="Arial" w:hAnsi="Arial"/>
          <w:vertAlign w:val="baseline"/>
          <w:rtl/>
        </w:rPr>
        <w:footnoteRef/>
      </w:r>
      <w:r>
        <w:rPr>
          <w:rStyle w:val="ac"/>
          <w:rFonts w:ascii="Arial" w:hAnsi="Arial"/>
          <w:vertAlign w:val="baseline"/>
          <w:rtl/>
        </w:rPr>
        <w:t>.</w:t>
      </w:r>
      <w:r>
        <w:rPr>
          <w:rStyle w:val="ac"/>
          <w:rFonts w:ascii="Arial" w:hAnsi="Arial"/>
          <w:vertAlign w:val="baseline"/>
          <w:rtl/>
        </w:rPr>
        <w:tab/>
      </w:r>
      <w:r w:rsidR="00547226">
        <w:rPr>
          <w:rtl/>
        </w:rPr>
        <w:t>חכמת</w:t>
      </w:r>
      <w:r w:rsidR="00547226">
        <w:rPr>
          <w:rFonts w:hint="cs"/>
          <w:rtl/>
        </w:rPr>
        <w:t>-</w:t>
      </w:r>
      <w:r w:rsidR="00547226">
        <w:rPr>
          <w:rtl/>
        </w:rPr>
        <w:t>אדם קנא,</w:t>
      </w:r>
      <w:r w:rsidRPr="002D020D">
        <w:rPr>
          <w:rtl/>
        </w:rPr>
        <w:t>יא; וראה בענ</w:t>
      </w:r>
      <w:r w:rsidR="00547226">
        <w:rPr>
          <w:rFonts w:hint="cs"/>
          <w:rtl/>
        </w:rPr>
        <w:t>י</w:t>
      </w:r>
      <w:r w:rsidR="00547226">
        <w:rPr>
          <w:rtl/>
        </w:rPr>
        <w:t>ין זה בספר אהבת</w:t>
      </w:r>
      <w:r w:rsidR="00547226">
        <w:rPr>
          <w:rFonts w:hint="cs"/>
          <w:rtl/>
        </w:rPr>
        <w:t>-</w:t>
      </w:r>
      <w:r w:rsidR="00547226">
        <w:rPr>
          <w:rtl/>
        </w:rPr>
        <w:t xml:space="preserve">חסד חלק ג, פרק ג; </w:t>
      </w:r>
      <w:proofErr w:type="spellStart"/>
      <w:r w:rsidR="00547226">
        <w:rPr>
          <w:rtl/>
        </w:rPr>
        <w:t>שו"ע</w:t>
      </w:r>
      <w:proofErr w:type="spellEnd"/>
      <w:r w:rsidR="00547226">
        <w:rPr>
          <w:rtl/>
        </w:rPr>
        <w:t xml:space="preserve"> </w:t>
      </w:r>
      <w:r w:rsidR="00547226">
        <w:rPr>
          <w:rFonts w:hint="cs"/>
          <w:rtl/>
        </w:rPr>
        <w:t xml:space="preserve">יו"ד </w:t>
      </w:r>
      <w:r w:rsidR="00547226">
        <w:rPr>
          <w:rtl/>
        </w:rPr>
        <w:t>שלה,</w:t>
      </w:r>
      <w:r w:rsidRPr="002D020D">
        <w:rPr>
          <w:rtl/>
        </w:rPr>
        <w:t>ז.</w:t>
      </w:r>
    </w:p>
  </w:footnote>
  <w:footnote w:id="24">
    <w:p w:rsidR="002D020D" w:rsidRPr="002D020D" w:rsidRDefault="002D020D" w:rsidP="002D020D">
      <w:pPr>
        <w:pStyle w:val="-8"/>
        <w:rPr>
          <w:rtl/>
        </w:rPr>
      </w:pPr>
      <w:r w:rsidRPr="002D020D">
        <w:rPr>
          <w:rStyle w:val="ac"/>
          <w:rFonts w:ascii="Arial" w:hAnsi="Arial"/>
          <w:vertAlign w:val="baseline"/>
          <w:rtl/>
        </w:rPr>
        <w:footnoteRef/>
      </w:r>
      <w:r>
        <w:rPr>
          <w:rStyle w:val="ac"/>
          <w:rFonts w:ascii="Arial" w:hAnsi="Arial"/>
          <w:vertAlign w:val="baseline"/>
          <w:rtl/>
        </w:rPr>
        <w:t>.</w:t>
      </w:r>
      <w:r>
        <w:rPr>
          <w:rStyle w:val="ac"/>
          <w:rFonts w:ascii="Arial" w:hAnsi="Arial"/>
          <w:vertAlign w:val="baseline"/>
          <w:rtl/>
        </w:rPr>
        <w:tab/>
      </w:r>
      <w:r w:rsidRPr="002D020D">
        <w:rPr>
          <w:rtl/>
        </w:rPr>
        <w:t>נתונים אלו לקוחים מתוך "מעגל החיים- מיתה קבורה ואבלות", שלום צבר ואבריאל בר-לבב</w:t>
      </w:r>
      <w:r w:rsidR="00A30F47">
        <w:rPr>
          <w:rtl/>
        </w:rPr>
        <w:t>, מכון בן צבי, ירושלים</w:t>
      </w:r>
      <w:r w:rsidRPr="002D020D">
        <w:rPr>
          <w:rtl/>
        </w:rPr>
        <w:t xml:space="preserve"> תשס"ו, עמ' 288 ואילך.</w:t>
      </w:r>
    </w:p>
  </w:footnote>
  <w:footnote w:id="25">
    <w:p w:rsidR="002D020D" w:rsidRPr="002D020D" w:rsidRDefault="002D020D" w:rsidP="002D020D">
      <w:pPr>
        <w:pStyle w:val="-8"/>
        <w:rPr>
          <w:rtl/>
        </w:rPr>
      </w:pPr>
      <w:r w:rsidRPr="002D020D">
        <w:rPr>
          <w:rStyle w:val="ac"/>
          <w:vertAlign w:val="baseline"/>
          <w:rtl/>
        </w:rPr>
        <w:footnoteRef/>
      </w:r>
      <w:r>
        <w:rPr>
          <w:rStyle w:val="ac"/>
          <w:vertAlign w:val="baseline"/>
          <w:rtl/>
        </w:rPr>
        <w:t>.</w:t>
      </w:r>
      <w:r>
        <w:rPr>
          <w:rStyle w:val="ac"/>
          <w:vertAlign w:val="baseline"/>
          <w:rtl/>
        </w:rPr>
        <w:tab/>
      </w:r>
      <w:r w:rsidRPr="002D020D">
        <w:rPr>
          <w:rtl/>
        </w:rPr>
        <w:t>ק"ו אם היה צלול בדעתו עד ימיו האחרונים, שמסתמא עשה תשובה, שהרי אף מי שפרק עול כתב ב</w:t>
      </w:r>
      <w:r w:rsidR="00D74C67">
        <w:rPr>
          <w:rFonts w:hint="cs"/>
          <w:rtl/>
        </w:rPr>
        <w:t xml:space="preserve">שו"ת </w:t>
      </w:r>
      <w:r w:rsidR="00D74C67">
        <w:rPr>
          <w:rtl/>
        </w:rPr>
        <w:t>חתם</w:t>
      </w:r>
      <w:r w:rsidR="00D74C67">
        <w:rPr>
          <w:rFonts w:hint="cs"/>
          <w:rtl/>
        </w:rPr>
        <w:t>-</w:t>
      </w:r>
      <w:r w:rsidRPr="002D020D">
        <w:rPr>
          <w:rtl/>
        </w:rPr>
        <w:t>סופר</w:t>
      </w:r>
      <w:r w:rsidR="00D74C67">
        <w:rPr>
          <w:rtl/>
        </w:rPr>
        <w:t xml:space="preserve"> (</w:t>
      </w:r>
      <w:r w:rsidRPr="002D020D">
        <w:rPr>
          <w:rtl/>
        </w:rPr>
        <w:t xml:space="preserve">יו"ד </w:t>
      </w:r>
      <w:r w:rsidR="00D74C67">
        <w:rPr>
          <w:rFonts w:hint="cs"/>
          <w:rtl/>
        </w:rPr>
        <w:t xml:space="preserve">סי' </w:t>
      </w:r>
      <w:r w:rsidR="00D74C67">
        <w:rPr>
          <w:rtl/>
        </w:rPr>
        <w:t>שמא) שסמוך למיתתו בראות</w:t>
      </w:r>
      <w:r w:rsidR="00D74C67">
        <w:rPr>
          <w:rFonts w:hint="cs"/>
          <w:rtl/>
        </w:rPr>
        <w:t>ו</w:t>
      </w:r>
      <w:r w:rsidRPr="002D020D">
        <w:rPr>
          <w:rtl/>
        </w:rPr>
        <w:t xml:space="preserve"> ש"מטה ידו" כלשונו, חוזר בתשובה</w:t>
      </w:r>
      <w:r w:rsidR="00D74C67">
        <w:rPr>
          <w:rtl/>
        </w:rPr>
        <w:t xml:space="preserve"> בינו לבין עצמו, ק"ו באנשים יר</w:t>
      </w:r>
      <w:r w:rsidR="00D74C67">
        <w:rPr>
          <w:rFonts w:hint="cs"/>
          <w:rtl/>
        </w:rPr>
        <w:t>אי שמים</w:t>
      </w:r>
      <w:r w:rsidRPr="002D020D">
        <w:rPr>
          <w:rtl/>
        </w:rPr>
        <w:t>.</w:t>
      </w:r>
    </w:p>
  </w:footnote>
  <w:footnote w:id="26">
    <w:p w:rsidR="002D020D" w:rsidRPr="002D020D" w:rsidRDefault="002D020D" w:rsidP="002D020D">
      <w:pPr>
        <w:pStyle w:val="-8"/>
        <w:rPr>
          <w:rtl/>
        </w:rPr>
      </w:pPr>
      <w:r w:rsidRPr="002D020D">
        <w:rPr>
          <w:rStyle w:val="ac"/>
          <w:rFonts w:ascii="Arial" w:hAnsi="Arial"/>
          <w:vertAlign w:val="baseline"/>
          <w:rtl/>
        </w:rPr>
        <w:footnoteRef/>
      </w:r>
      <w:r>
        <w:rPr>
          <w:rStyle w:val="ac"/>
          <w:rFonts w:ascii="Arial" w:hAnsi="Arial"/>
          <w:vertAlign w:val="baseline"/>
          <w:rtl/>
        </w:rPr>
        <w:t>.</w:t>
      </w:r>
      <w:r>
        <w:rPr>
          <w:rStyle w:val="ac"/>
          <w:rFonts w:ascii="Arial" w:hAnsi="Arial"/>
          <w:vertAlign w:val="baseline"/>
          <w:rtl/>
        </w:rPr>
        <w:tab/>
      </w:r>
      <w:r w:rsidR="00D74C67">
        <w:rPr>
          <w:rtl/>
        </w:rPr>
        <w:t>ראה עוד שבט</w:t>
      </w:r>
      <w:r w:rsidR="00D74C67">
        <w:rPr>
          <w:rFonts w:hint="cs"/>
          <w:rtl/>
        </w:rPr>
        <w:t>-</w:t>
      </w:r>
      <w:r w:rsidRPr="002D020D">
        <w:rPr>
          <w:rtl/>
        </w:rPr>
        <w:t xml:space="preserve">הלוי </w:t>
      </w:r>
      <w:proofErr w:type="spellStart"/>
      <w:r w:rsidR="00D74C67">
        <w:rPr>
          <w:rFonts w:hint="cs"/>
          <w:rtl/>
        </w:rPr>
        <w:t>ח"</w:t>
      </w:r>
      <w:r w:rsidR="00D74C67">
        <w:rPr>
          <w:rtl/>
        </w:rPr>
        <w:t>ח</w:t>
      </w:r>
      <w:proofErr w:type="spellEnd"/>
      <w:r w:rsidR="00D74C67">
        <w:rPr>
          <w:rFonts w:hint="cs"/>
          <w:rtl/>
        </w:rPr>
        <w:t xml:space="preserve"> סי'</w:t>
      </w:r>
      <w:r w:rsidRPr="002D020D">
        <w:rPr>
          <w:rtl/>
        </w:rPr>
        <w:t xml:space="preserve"> </w:t>
      </w:r>
      <w:proofErr w:type="spellStart"/>
      <w:r w:rsidRPr="002D020D">
        <w:rPr>
          <w:rtl/>
        </w:rPr>
        <w:t>רנב</w:t>
      </w:r>
      <w:proofErr w:type="spellEnd"/>
      <w:r w:rsidRPr="002D020D">
        <w:rPr>
          <w:rtl/>
        </w:rPr>
        <w:t>.</w:t>
      </w:r>
    </w:p>
  </w:footnote>
  <w:footnote w:id="27">
    <w:p w:rsidR="002D020D" w:rsidRPr="002D020D" w:rsidRDefault="002D020D" w:rsidP="002D020D">
      <w:pPr>
        <w:pStyle w:val="-8"/>
        <w:rPr>
          <w:rtl/>
        </w:rPr>
      </w:pPr>
      <w:r w:rsidRPr="002D020D">
        <w:rPr>
          <w:rStyle w:val="ac"/>
          <w:vertAlign w:val="baseline"/>
          <w:rtl/>
        </w:rPr>
        <w:footnoteRef/>
      </w:r>
      <w:r>
        <w:rPr>
          <w:rStyle w:val="ac"/>
          <w:vertAlign w:val="baseline"/>
          <w:rtl/>
        </w:rPr>
        <w:t>.</w:t>
      </w:r>
      <w:r>
        <w:rPr>
          <w:rStyle w:val="ac"/>
          <w:vertAlign w:val="baseline"/>
          <w:rtl/>
        </w:rPr>
        <w:tab/>
      </w:r>
      <w:r w:rsidRPr="002D020D">
        <w:rPr>
          <w:rtl/>
        </w:rPr>
        <w:t>"</w:t>
      </w:r>
      <w:r w:rsidRPr="002D020D">
        <w:rPr>
          <w:rFonts w:hint="cs"/>
          <w:rtl/>
        </w:rPr>
        <w:t>העמדת</w:t>
      </w:r>
      <w:r w:rsidRPr="002D020D">
        <w:rPr>
          <w:rtl/>
        </w:rPr>
        <w:t xml:space="preserve"> </w:t>
      </w:r>
      <w:r w:rsidRPr="002D020D">
        <w:rPr>
          <w:rFonts w:hint="cs"/>
          <w:rtl/>
        </w:rPr>
        <w:t>חולה</w:t>
      </w:r>
      <w:r w:rsidRPr="002D020D">
        <w:rPr>
          <w:rtl/>
        </w:rPr>
        <w:t xml:space="preserve"> </w:t>
      </w:r>
      <w:r w:rsidRPr="002D020D">
        <w:rPr>
          <w:rFonts w:hint="cs"/>
          <w:rtl/>
        </w:rPr>
        <w:t>מסוכן</w:t>
      </w:r>
      <w:r w:rsidRPr="002D020D">
        <w:rPr>
          <w:rtl/>
        </w:rPr>
        <w:t xml:space="preserve"> </w:t>
      </w:r>
      <w:r w:rsidRPr="002D020D">
        <w:rPr>
          <w:rFonts w:hint="cs"/>
          <w:rtl/>
        </w:rPr>
        <w:t>על</w:t>
      </w:r>
      <w:r w:rsidRPr="002D020D">
        <w:rPr>
          <w:rtl/>
        </w:rPr>
        <w:t xml:space="preserve"> </w:t>
      </w:r>
      <w:r w:rsidRPr="002D020D">
        <w:rPr>
          <w:rFonts w:hint="cs"/>
          <w:rtl/>
        </w:rPr>
        <w:t>מצבו</w:t>
      </w:r>
      <w:r w:rsidRPr="002D020D">
        <w:rPr>
          <w:rtl/>
        </w:rPr>
        <w:t xml:space="preserve"> </w:t>
      </w:r>
      <w:r w:rsidR="00154D27">
        <w:rPr>
          <w:rtl/>
        </w:rPr>
        <w:t>-</w:t>
      </w:r>
      <w:r w:rsidRPr="002D020D">
        <w:rPr>
          <w:rtl/>
        </w:rPr>
        <w:t xml:space="preserve"> </w:t>
      </w:r>
      <w:r w:rsidRPr="002D020D">
        <w:rPr>
          <w:rFonts w:hint="cs"/>
          <w:rtl/>
        </w:rPr>
        <w:t>דיון</w:t>
      </w:r>
      <w:r w:rsidRPr="002D020D">
        <w:rPr>
          <w:rtl/>
        </w:rPr>
        <w:t xml:space="preserve"> </w:t>
      </w:r>
      <w:r w:rsidRPr="002D020D">
        <w:rPr>
          <w:rFonts w:hint="cs"/>
          <w:rtl/>
        </w:rPr>
        <w:t>מחודש</w:t>
      </w:r>
      <w:r w:rsidRPr="002D020D">
        <w:rPr>
          <w:rtl/>
        </w:rPr>
        <w:t>"</w:t>
      </w:r>
      <w:r w:rsidR="008F7AC1">
        <w:rPr>
          <w:rFonts w:hint="cs"/>
          <w:rtl/>
        </w:rPr>
        <w:t>,</w:t>
      </w:r>
      <w:r w:rsidRPr="002D020D">
        <w:rPr>
          <w:rtl/>
        </w:rPr>
        <w:t xml:space="preserve"> </w:t>
      </w:r>
      <w:r w:rsidRPr="002D020D">
        <w:rPr>
          <w:rFonts w:hint="cs"/>
          <w:rtl/>
        </w:rPr>
        <w:t>עמק</w:t>
      </w:r>
      <w:r w:rsidRPr="002D020D">
        <w:rPr>
          <w:rtl/>
        </w:rPr>
        <w:t xml:space="preserve"> </w:t>
      </w:r>
      <w:r w:rsidRPr="002D020D">
        <w:rPr>
          <w:rFonts w:hint="cs"/>
          <w:rtl/>
        </w:rPr>
        <w:t>הלכה</w:t>
      </w:r>
      <w:r w:rsidRPr="002D020D">
        <w:rPr>
          <w:rtl/>
        </w:rPr>
        <w:t xml:space="preserve"> </w:t>
      </w:r>
      <w:r w:rsidR="00154D27">
        <w:rPr>
          <w:rtl/>
        </w:rPr>
        <w:t>-</w:t>
      </w:r>
      <w:r w:rsidRPr="002D020D">
        <w:rPr>
          <w:rFonts w:hint="cs"/>
          <w:rtl/>
        </w:rPr>
        <w:t xml:space="preserve"> </w:t>
      </w:r>
      <w:proofErr w:type="spellStart"/>
      <w:r w:rsidRPr="002D020D">
        <w:rPr>
          <w:rFonts w:hint="cs"/>
          <w:rtl/>
        </w:rPr>
        <w:t>אסיא</w:t>
      </w:r>
      <w:proofErr w:type="spellEnd"/>
      <w:r w:rsidRPr="002D020D">
        <w:rPr>
          <w:rtl/>
        </w:rPr>
        <w:t xml:space="preserve"> </w:t>
      </w:r>
      <w:r w:rsidRPr="002D020D">
        <w:rPr>
          <w:rFonts w:hint="cs"/>
          <w:rtl/>
        </w:rPr>
        <w:t>א,</w:t>
      </w:r>
      <w:r w:rsidRPr="002D020D">
        <w:rPr>
          <w:rtl/>
        </w:rPr>
        <w:t xml:space="preserve"> </w:t>
      </w:r>
      <w:proofErr w:type="spellStart"/>
      <w:r w:rsidRPr="002D020D">
        <w:rPr>
          <w:rFonts w:hint="cs"/>
          <w:rtl/>
        </w:rPr>
        <w:t>עמ</w:t>
      </w:r>
      <w:proofErr w:type="spellEnd"/>
      <w:r w:rsidRPr="002D020D">
        <w:rPr>
          <w:rtl/>
        </w:rPr>
        <w:t>' 165.</w:t>
      </w:r>
    </w:p>
  </w:footnote>
  <w:footnote w:id="28">
    <w:p w:rsidR="002D020D" w:rsidRPr="002D020D" w:rsidRDefault="002D020D" w:rsidP="002D020D">
      <w:pPr>
        <w:pStyle w:val="-8"/>
        <w:rPr>
          <w:rtl/>
        </w:rPr>
      </w:pPr>
      <w:r w:rsidRPr="002D020D">
        <w:rPr>
          <w:rStyle w:val="ac"/>
          <w:rFonts w:ascii="Arial" w:hAnsi="Arial"/>
          <w:vertAlign w:val="baseline"/>
          <w:rtl/>
        </w:rPr>
        <w:footnoteRef/>
      </w:r>
      <w:r>
        <w:rPr>
          <w:rStyle w:val="ac"/>
          <w:rFonts w:ascii="Arial" w:hAnsi="Arial"/>
          <w:vertAlign w:val="baseline"/>
          <w:rtl/>
        </w:rPr>
        <w:t>.</w:t>
      </w:r>
      <w:r>
        <w:rPr>
          <w:rStyle w:val="ac"/>
          <w:rFonts w:ascii="Arial" w:hAnsi="Arial"/>
          <w:vertAlign w:val="baseline"/>
          <w:rtl/>
        </w:rPr>
        <w:tab/>
      </w:r>
      <w:proofErr w:type="spellStart"/>
      <w:r w:rsidR="008F7AC1">
        <w:rPr>
          <w:rtl/>
        </w:rPr>
        <w:t>אסיא</w:t>
      </w:r>
      <w:proofErr w:type="spellEnd"/>
      <w:r w:rsidRPr="002D020D">
        <w:rPr>
          <w:rtl/>
        </w:rPr>
        <w:t xml:space="preserve"> ז, </w:t>
      </w:r>
      <w:proofErr w:type="spellStart"/>
      <w:r w:rsidRPr="002D020D">
        <w:rPr>
          <w:rtl/>
        </w:rPr>
        <w:t>עמ</w:t>
      </w:r>
      <w:proofErr w:type="spellEnd"/>
      <w:r w:rsidRPr="002D020D">
        <w:rPr>
          <w:rtl/>
        </w:rPr>
        <w:t>' 32.</w:t>
      </w:r>
    </w:p>
  </w:footnote>
  <w:footnote w:id="29">
    <w:p w:rsidR="002D020D" w:rsidRPr="002D020D" w:rsidRDefault="002D020D" w:rsidP="002D020D">
      <w:pPr>
        <w:pStyle w:val="-8"/>
        <w:rPr>
          <w:rtl/>
        </w:rPr>
      </w:pPr>
      <w:r w:rsidRPr="002D020D">
        <w:rPr>
          <w:rStyle w:val="ac"/>
          <w:rFonts w:ascii="Arial" w:hAnsi="Arial"/>
          <w:vertAlign w:val="baseline"/>
          <w:rtl/>
        </w:rPr>
        <w:footnoteRef/>
      </w:r>
      <w:r>
        <w:rPr>
          <w:rStyle w:val="ac"/>
          <w:rFonts w:ascii="Arial" w:hAnsi="Arial"/>
          <w:vertAlign w:val="baseline"/>
          <w:rtl/>
        </w:rPr>
        <w:t>.</w:t>
      </w:r>
      <w:r>
        <w:rPr>
          <w:rStyle w:val="ac"/>
          <w:rFonts w:ascii="Arial" w:hAnsi="Arial"/>
          <w:vertAlign w:val="baseline"/>
          <w:rtl/>
        </w:rPr>
        <w:tab/>
      </w:r>
      <w:r w:rsidRPr="002D020D">
        <w:rPr>
          <w:rtl/>
        </w:rPr>
        <w:t xml:space="preserve">ראה </w:t>
      </w:r>
      <w:r w:rsidR="008F7AC1">
        <w:rPr>
          <w:rFonts w:hint="cs"/>
          <w:rtl/>
        </w:rPr>
        <w:t>'</w:t>
      </w:r>
      <w:r w:rsidRPr="002D020D">
        <w:rPr>
          <w:rtl/>
        </w:rPr>
        <w:t>אנצ' הלכתית רפואית</w:t>
      </w:r>
      <w:r w:rsidR="008F7AC1">
        <w:rPr>
          <w:rFonts w:hint="cs"/>
          <w:rtl/>
        </w:rPr>
        <w:t>',</w:t>
      </w:r>
      <w:r w:rsidRPr="002D020D">
        <w:rPr>
          <w:rtl/>
        </w:rPr>
        <w:t xml:space="preserve"> ערך </w:t>
      </w:r>
      <w:r w:rsidR="008F7AC1">
        <w:rPr>
          <w:rFonts w:hint="cs"/>
          <w:rtl/>
        </w:rPr>
        <w:t>"</w:t>
      </w:r>
      <w:r w:rsidRPr="002D020D">
        <w:rPr>
          <w:rtl/>
        </w:rPr>
        <w:t>גילוי מידע לחולה</w:t>
      </w:r>
      <w:r w:rsidR="008F7AC1">
        <w:rPr>
          <w:rFonts w:hint="cs"/>
          <w:rtl/>
        </w:rPr>
        <w:t>"</w:t>
      </w:r>
      <w:r w:rsidRPr="002D020D">
        <w:rPr>
          <w:rtl/>
        </w:rPr>
        <w:t>.</w:t>
      </w:r>
    </w:p>
  </w:footnote>
  <w:footnote w:id="30">
    <w:p w:rsidR="00565BAE" w:rsidRDefault="00565BAE">
      <w:pPr>
        <w:pStyle w:val="a8"/>
        <w:rPr>
          <w:rtl/>
        </w:rPr>
      </w:pPr>
      <w:r>
        <w:rPr>
          <w:rStyle w:val="ac"/>
        </w:rPr>
        <w:footnoteRef/>
      </w:r>
      <w:r>
        <w:rPr>
          <w:rtl/>
        </w:rPr>
        <w:t xml:space="preserve"> </w:t>
      </w:r>
      <w:r w:rsidRPr="0089422E">
        <w:rPr>
          <w:rFonts w:hint="cs"/>
          <w:rtl/>
        </w:rPr>
        <w:t>ראו את מאמרו של הר</w:t>
      </w:r>
      <w:r>
        <w:rPr>
          <w:rFonts w:hint="cs"/>
          <w:rtl/>
        </w:rPr>
        <w:t xml:space="preserve">ב שלמה </w:t>
      </w:r>
      <w:proofErr w:type="spellStart"/>
      <w:r>
        <w:rPr>
          <w:rFonts w:hint="cs"/>
          <w:rtl/>
        </w:rPr>
        <w:t>דייכובסקי</w:t>
      </w:r>
      <w:proofErr w:type="spellEnd"/>
      <w:r>
        <w:rPr>
          <w:rFonts w:hint="cs"/>
          <w:rtl/>
        </w:rPr>
        <w:t xml:space="preserve"> </w:t>
      </w:r>
      <w:proofErr w:type="spellStart"/>
      <w:r>
        <w:rPr>
          <w:rFonts w:hint="cs"/>
          <w:rtl/>
        </w:rPr>
        <w:t>בתחומין</w:t>
      </w:r>
      <w:proofErr w:type="spellEnd"/>
      <w:r>
        <w:rPr>
          <w:rFonts w:hint="cs"/>
          <w:rtl/>
        </w:rPr>
        <w:t xml:space="preserve"> </w:t>
      </w:r>
      <w:proofErr w:type="spellStart"/>
      <w:r>
        <w:rPr>
          <w:rFonts w:hint="cs"/>
          <w:rtl/>
        </w:rPr>
        <w:t>לז</w:t>
      </w:r>
      <w:proofErr w:type="spellEnd"/>
      <w:r>
        <w:rPr>
          <w:rFonts w:hint="cs"/>
          <w:rtl/>
        </w:rPr>
        <w:t>, שק</w:t>
      </w:r>
      <w:r w:rsidRPr="0089422E">
        <w:rPr>
          <w:rFonts w:hint="cs"/>
          <w:rtl/>
        </w:rPr>
        <w:t>רא לחדש ולמסד את ב</w:t>
      </w:r>
      <w:r>
        <w:rPr>
          <w:rFonts w:hint="cs"/>
          <w:rtl/>
        </w:rPr>
        <w:t>י</w:t>
      </w:r>
      <w:r w:rsidRPr="0089422E">
        <w:rPr>
          <w:rFonts w:hint="cs"/>
          <w:rtl/>
        </w:rPr>
        <w:t>קורי החולים, ואז גם נוכל לחזור לריטואל של הכנה לו</w:t>
      </w:r>
      <w:r>
        <w:rPr>
          <w:rFonts w:hint="cs"/>
          <w:rtl/>
        </w:rPr>
        <w:t>ו</w:t>
      </w:r>
      <w:r w:rsidRPr="0089422E">
        <w:rPr>
          <w:rFonts w:hint="cs"/>
          <w:rtl/>
        </w:rPr>
        <w:t>ידוי.</w:t>
      </w:r>
    </w:p>
  </w:footnote>
  <w:footnote w:id="31">
    <w:p w:rsidR="002D020D" w:rsidRPr="002D020D" w:rsidRDefault="002D020D" w:rsidP="002D020D">
      <w:pPr>
        <w:pStyle w:val="-8"/>
        <w:rPr>
          <w:rtl/>
        </w:rPr>
      </w:pPr>
      <w:r w:rsidRPr="002D020D">
        <w:rPr>
          <w:rStyle w:val="ac"/>
          <w:rFonts w:ascii="Arial" w:hAnsi="Arial"/>
          <w:vertAlign w:val="baseline"/>
          <w:rtl/>
        </w:rPr>
        <w:footnoteRef/>
      </w:r>
      <w:r>
        <w:rPr>
          <w:rStyle w:val="ac"/>
          <w:rFonts w:ascii="Arial" w:hAnsi="Arial"/>
          <w:vertAlign w:val="baseline"/>
          <w:rtl/>
        </w:rPr>
        <w:t>.</w:t>
      </w:r>
      <w:r>
        <w:rPr>
          <w:rStyle w:val="ac"/>
          <w:rFonts w:ascii="Arial" w:hAnsi="Arial"/>
          <w:vertAlign w:val="baseline"/>
          <w:rtl/>
        </w:rPr>
        <w:tab/>
      </w:r>
      <w:r w:rsidR="008F7AC1">
        <w:rPr>
          <w:rtl/>
        </w:rPr>
        <w:t>ראה גשר</w:t>
      </w:r>
      <w:r w:rsidR="008F7AC1">
        <w:rPr>
          <w:rFonts w:hint="cs"/>
          <w:rtl/>
        </w:rPr>
        <w:t>-</w:t>
      </w:r>
      <w:r w:rsidR="008F7AC1">
        <w:rPr>
          <w:rtl/>
        </w:rPr>
        <w:t>החיים א,א,ה,ג; וכן בספר צרורה</w:t>
      </w:r>
      <w:r w:rsidR="008F7AC1">
        <w:rPr>
          <w:rFonts w:hint="cs"/>
          <w:rtl/>
        </w:rPr>
        <w:t>-</w:t>
      </w:r>
      <w:r w:rsidRPr="002D020D">
        <w:rPr>
          <w:rtl/>
        </w:rPr>
        <w:t>לאלעזר, בהקדמה.</w:t>
      </w:r>
    </w:p>
  </w:footnote>
  <w:footnote w:id="32">
    <w:p w:rsidR="002D020D" w:rsidRPr="002D020D" w:rsidRDefault="002D020D" w:rsidP="002D020D">
      <w:pPr>
        <w:pStyle w:val="-8"/>
        <w:rPr>
          <w:rtl/>
        </w:rPr>
      </w:pPr>
      <w:r w:rsidRPr="002D020D">
        <w:rPr>
          <w:rStyle w:val="ac"/>
          <w:rFonts w:ascii="Arial" w:hAnsi="Arial"/>
          <w:vertAlign w:val="baseline"/>
          <w:rtl/>
        </w:rPr>
        <w:footnoteRef/>
      </w:r>
      <w:r>
        <w:rPr>
          <w:rStyle w:val="ac"/>
          <w:rFonts w:ascii="Arial" w:hAnsi="Arial"/>
          <w:vertAlign w:val="baseline"/>
          <w:rtl/>
        </w:rPr>
        <w:t>.</w:t>
      </w:r>
      <w:r>
        <w:rPr>
          <w:rStyle w:val="ac"/>
          <w:rFonts w:ascii="Arial" w:hAnsi="Arial"/>
          <w:vertAlign w:val="baseline"/>
          <w:rtl/>
        </w:rPr>
        <w:tab/>
      </w:r>
      <w:r w:rsidR="008F7AC1">
        <w:rPr>
          <w:rtl/>
        </w:rPr>
        <w:t xml:space="preserve">ראה </w:t>
      </w:r>
      <w:r w:rsidR="008F7AC1">
        <w:rPr>
          <w:rFonts w:hint="cs"/>
          <w:rtl/>
        </w:rPr>
        <w:t>'</w:t>
      </w:r>
      <w:r w:rsidR="008F7AC1">
        <w:rPr>
          <w:rtl/>
        </w:rPr>
        <w:t>מפנקסו של רופ</w:t>
      </w:r>
      <w:r w:rsidR="008F7AC1">
        <w:rPr>
          <w:rFonts w:hint="cs"/>
          <w:rtl/>
        </w:rPr>
        <w:t>א'</w:t>
      </w:r>
      <w:r w:rsidR="008F7AC1">
        <w:rPr>
          <w:rtl/>
        </w:rPr>
        <w:t>, מ</w:t>
      </w:r>
      <w:r w:rsidR="008F7AC1">
        <w:rPr>
          <w:rFonts w:hint="cs"/>
          <w:rtl/>
        </w:rPr>
        <w:t>"</w:t>
      </w:r>
      <w:r w:rsidR="008F7AC1">
        <w:rPr>
          <w:rtl/>
        </w:rPr>
        <w:t>ח</w:t>
      </w:r>
      <w:r w:rsidRPr="002D020D">
        <w:rPr>
          <w:rtl/>
        </w:rPr>
        <w:t xml:space="preserve"> ברייר, תשע"ז, עמ' 337.</w:t>
      </w:r>
    </w:p>
  </w:footnote>
  <w:footnote w:id="33">
    <w:p w:rsidR="002D020D" w:rsidRPr="002D020D" w:rsidRDefault="002D020D" w:rsidP="002D020D">
      <w:pPr>
        <w:pStyle w:val="-8"/>
        <w:rPr>
          <w:rtl/>
        </w:rPr>
      </w:pPr>
      <w:r w:rsidRPr="002D020D">
        <w:rPr>
          <w:rStyle w:val="ac"/>
          <w:vertAlign w:val="baseline"/>
          <w:rtl/>
        </w:rPr>
        <w:footnoteRef/>
      </w:r>
      <w:r>
        <w:rPr>
          <w:rStyle w:val="ac"/>
          <w:vertAlign w:val="baseline"/>
          <w:rtl/>
        </w:rPr>
        <w:t>.</w:t>
      </w:r>
      <w:r>
        <w:rPr>
          <w:rStyle w:val="ac"/>
          <w:vertAlign w:val="baseline"/>
          <w:rtl/>
        </w:rPr>
        <w:tab/>
      </w:r>
      <w:r w:rsidR="00024225">
        <w:rPr>
          <w:rFonts w:hint="cs"/>
          <w:rtl/>
        </w:rPr>
        <w:t xml:space="preserve">הובא גם </w:t>
      </w:r>
      <w:proofErr w:type="spellStart"/>
      <w:r w:rsidR="00024225">
        <w:rPr>
          <w:rFonts w:hint="cs"/>
          <w:rtl/>
        </w:rPr>
        <w:t>ברא"ש</w:t>
      </w:r>
      <w:proofErr w:type="spellEnd"/>
      <w:r w:rsidR="00024225">
        <w:rPr>
          <w:rFonts w:hint="cs"/>
          <w:rtl/>
        </w:rPr>
        <w:t xml:space="preserve"> </w:t>
      </w:r>
      <w:proofErr w:type="spellStart"/>
      <w:r w:rsidR="00024225">
        <w:rPr>
          <w:rFonts w:hint="cs"/>
          <w:rtl/>
        </w:rPr>
        <w:t>מו"ק</w:t>
      </w:r>
      <w:proofErr w:type="spellEnd"/>
      <w:r w:rsidRPr="002D020D">
        <w:rPr>
          <w:rFonts w:hint="cs"/>
          <w:rtl/>
        </w:rPr>
        <w:t xml:space="preserve"> פ</w:t>
      </w:r>
      <w:r w:rsidR="00024225">
        <w:rPr>
          <w:rFonts w:hint="cs"/>
          <w:rtl/>
        </w:rPr>
        <w:t xml:space="preserve">"ג סי' </w:t>
      </w:r>
      <w:proofErr w:type="spellStart"/>
      <w:r w:rsidR="00024225">
        <w:rPr>
          <w:rFonts w:hint="cs"/>
          <w:rtl/>
        </w:rPr>
        <w:t>עו</w:t>
      </w:r>
      <w:proofErr w:type="spellEnd"/>
      <w:r w:rsidR="00024225">
        <w:rPr>
          <w:rFonts w:hint="cs"/>
          <w:rtl/>
        </w:rPr>
        <w:t>; ראה מנחת-</w:t>
      </w:r>
      <w:r w:rsidRPr="002D020D">
        <w:rPr>
          <w:rFonts w:hint="cs"/>
          <w:rtl/>
        </w:rPr>
        <w:t>אשר,</w:t>
      </w:r>
      <w:r w:rsidR="00024225">
        <w:rPr>
          <w:rFonts w:hint="cs"/>
          <w:rtl/>
        </w:rPr>
        <w:t xml:space="preserve"> מועדים (ר"ה </w:t>
      </w:r>
      <w:proofErr w:type="spellStart"/>
      <w:r w:rsidR="00024225">
        <w:rPr>
          <w:rFonts w:hint="cs"/>
          <w:rtl/>
        </w:rPr>
        <w:t>יו"כ</w:t>
      </w:r>
      <w:proofErr w:type="spellEnd"/>
      <w:r w:rsidR="00024225">
        <w:rPr>
          <w:rFonts w:hint="cs"/>
          <w:rtl/>
        </w:rPr>
        <w:t xml:space="preserve"> וסוכות) סי' י</w:t>
      </w:r>
      <w:r w:rsidRPr="002D020D">
        <w:rPr>
          <w:rFonts w:hint="cs"/>
          <w:rtl/>
        </w:rPr>
        <w:t>, א</w:t>
      </w:r>
      <w:r w:rsidR="00024225">
        <w:rPr>
          <w:rFonts w:hint="cs"/>
          <w:rtl/>
        </w:rPr>
        <w:t>ות ד, עמ' ס</w:t>
      </w:r>
      <w:r w:rsidRPr="002D020D">
        <w:rPr>
          <w:rFonts w:hint="cs"/>
          <w:rtl/>
        </w:rPr>
        <w:t>ח.</w:t>
      </w:r>
    </w:p>
  </w:footnote>
  <w:footnote w:id="34">
    <w:p w:rsidR="002D020D" w:rsidRPr="002D020D" w:rsidRDefault="002D020D" w:rsidP="002D020D">
      <w:pPr>
        <w:pStyle w:val="-8"/>
        <w:rPr>
          <w:rtl/>
        </w:rPr>
      </w:pPr>
      <w:r w:rsidRPr="002D020D">
        <w:rPr>
          <w:rStyle w:val="ac"/>
          <w:rFonts w:ascii="Arial" w:hAnsi="Arial"/>
          <w:vertAlign w:val="baseline"/>
          <w:rtl/>
        </w:rPr>
        <w:footnoteRef/>
      </w:r>
      <w:r>
        <w:rPr>
          <w:rStyle w:val="ac"/>
          <w:rFonts w:ascii="Arial" w:hAnsi="Arial"/>
          <w:vertAlign w:val="baseline"/>
          <w:rtl/>
        </w:rPr>
        <w:t>.</w:t>
      </w:r>
      <w:r>
        <w:rPr>
          <w:rStyle w:val="ac"/>
          <w:rFonts w:ascii="Arial" w:hAnsi="Arial"/>
          <w:vertAlign w:val="baseline"/>
          <w:rtl/>
        </w:rPr>
        <w:tab/>
      </w:r>
      <w:r w:rsidR="00024225">
        <w:rPr>
          <w:rtl/>
        </w:rPr>
        <w:t>ראה בפרי</w:t>
      </w:r>
      <w:r w:rsidR="00024225">
        <w:rPr>
          <w:rFonts w:hint="cs"/>
          <w:rtl/>
        </w:rPr>
        <w:t>-</w:t>
      </w:r>
      <w:r w:rsidRPr="002D020D">
        <w:rPr>
          <w:rtl/>
        </w:rPr>
        <w:t xml:space="preserve">מגדים (פתיחה כוללת </w:t>
      </w:r>
      <w:proofErr w:type="spellStart"/>
      <w:r w:rsidRPr="002D020D">
        <w:rPr>
          <w:rtl/>
        </w:rPr>
        <w:t>ח"ג</w:t>
      </w:r>
      <w:proofErr w:type="spellEnd"/>
      <w:r w:rsidRPr="002D020D">
        <w:rPr>
          <w:rtl/>
        </w:rPr>
        <w:t>, אות ט-י) שכתב שמדברי הרמב"ם משמע שהרהור לא מהני עד שיוצ</w:t>
      </w:r>
      <w:r w:rsidR="00024225">
        <w:rPr>
          <w:rFonts w:hint="cs"/>
          <w:rtl/>
        </w:rPr>
        <w:t>י</w:t>
      </w:r>
      <w:r w:rsidR="00024225">
        <w:rPr>
          <w:rtl/>
        </w:rPr>
        <w:t xml:space="preserve">א בשפתיו. וכך גם כתב בספר </w:t>
      </w:r>
      <w:r w:rsidR="00024225">
        <w:rPr>
          <w:rFonts w:hint="cs"/>
          <w:rtl/>
        </w:rPr>
        <w:t>שרש"י-</w:t>
      </w:r>
      <w:r w:rsidR="00024225">
        <w:rPr>
          <w:rtl/>
        </w:rPr>
        <w:t>הים (</w:t>
      </w:r>
      <w:proofErr w:type="spellStart"/>
      <w:r w:rsidR="00024225">
        <w:rPr>
          <w:rtl/>
        </w:rPr>
        <w:t>ח"ב</w:t>
      </w:r>
      <w:proofErr w:type="spellEnd"/>
      <w:r w:rsidR="00024225">
        <w:rPr>
          <w:rtl/>
        </w:rPr>
        <w:t xml:space="preserve"> </w:t>
      </w:r>
      <w:proofErr w:type="spellStart"/>
      <w:r w:rsidR="00024225">
        <w:rPr>
          <w:rtl/>
        </w:rPr>
        <w:t>קסד</w:t>
      </w:r>
      <w:proofErr w:type="spellEnd"/>
      <w:r w:rsidR="00024225">
        <w:rPr>
          <w:rFonts w:hint="cs"/>
          <w:rtl/>
        </w:rPr>
        <w:t>,</w:t>
      </w:r>
      <w:r w:rsidR="00024225">
        <w:rPr>
          <w:rtl/>
        </w:rPr>
        <w:t>ג). וראה בשו"ת לב</w:t>
      </w:r>
      <w:r w:rsidR="00024225">
        <w:rPr>
          <w:rFonts w:hint="cs"/>
          <w:rtl/>
        </w:rPr>
        <w:t>-</w:t>
      </w:r>
      <w:r w:rsidRPr="002D020D">
        <w:rPr>
          <w:rtl/>
        </w:rPr>
        <w:t>חיים (</w:t>
      </w:r>
      <w:proofErr w:type="spellStart"/>
      <w:r w:rsidRPr="002D020D">
        <w:rPr>
          <w:rtl/>
        </w:rPr>
        <w:t>פאלג'י</w:t>
      </w:r>
      <w:proofErr w:type="spellEnd"/>
      <w:r w:rsidRPr="002D020D">
        <w:rPr>
          <w:rtl/>
        </w:rPr>
        <w:t>, ח"א</w:t>
      </w:r>
      <w:r w:rsidRPr="002D020D">
        <w:rPr>
          <w:rFonts w:hint="cs"/>
          <w:rtl/>
        </w:rPr>
        <w:t>,</w:t>
      </w:r>
      <w:r w:rsidR="00024225">
        <w:rPr>
          <w:rtl/>
        </w:rPr>
        <w:t xml:space="preserve"> סי' י</w:t>
      </w:r>
      <w:r w:rsidRPr="002D020D">
        <w:rPr>
          <w:rtl/>
        </w:rPr>
        <w:t>) ושם (</w:t>
      </w:r>
      <w:proofErr w:type="spellStart"/>
      <w:r w:rsidRPr="002D020D">
        <w:rPr>
          <w:rtl/>
        </w:rPr>
        <w:t>ח"ג</w:t>
      </w:r>
      <w:proofErr w:type="spellEnd"/>
      <w:r w:rsidRPr="002D020D">
        <w:rPr>
          <w:rtl/>
        </w:rPr>
        <w:t>, סי' קלו)</w:t>
      </w:r>
      <w:r w:rsidR="00024225">
        <w:rPr>
          <w:rtl/>
        </w:rPr>
        <w:t xml:space="preserve"> שכתב שגם לרמב"ם וידוי בלב </w:t>
      </w:r>
      <w:proofErr w:type="spellStart"/>
      <w:r w:rsidR="00024225">
        <w:rPr>
          <w:rtl/>
        </w:rPr>
        <w:t>מהני</w:t>
      </w:r>
      <w:proofErr w:type="spellEnd"/>
      <w:r w:rsidRPr="002D020D">
        <w:rPr>
          <w:rtl/>
        </w:rPr>
        <w:t xml:space="preserve"> בקרבנות </w:t>
      </w:r>
      <w:proofErr w:type="spellStart"/>
      <w:r w:rsidRPr="002D020D">
        <w:rPr>
          <w:rtl/>
        </w:rPr>
        <w:t>וכו</w:t>
      </w:r>
      <w:proofErr w:type="spellEnd"/>
      <w:r w:rsidRPr="002D020D">
        <w:rPr>
          <w:rtl/>
        </w:rPr>
        <w:t xml:space="preserve">'. ראה עוד </w:t>
      </w:r>
      <w:proofErr w:type="spellStart"/>
      <w:r w:rsidRPr="002D020D">
        <w:rPr>
          <w:rtl/>
        </w:rPr>
        <w:t>במנח"ח</w:t>
      </w:r>
      <w:proofErr w:type="spellEnd"/>
      <w:r w:rsidRPr="002D020D">
        <w:rPr>
          <w:rtl/>
        </w:rPr>
        <w:t xml:space="preserve"> (</w:t>
      </w:r>
      <w:proofErr w:type="spellStart"/>
      <w:r w:rsidRPr="002D020D">
        <w:rPr>
          <w:rtl/>
        </w:rPr>
        <w:t>מצוה</w:t>
      </w:r>
      <w:proofErr w:type="spellEnd"/>
      <w:r w:rsidRPr="002D020D">
        <w:rPr>
          <w:rtl/>
        </w:rPr>
        <w:t xml:space="preserve"> שסד) </w:t>
      </w:r>
      <w:proofErr w:type="spellStart"/>
      <w:r w:rsidRPr="002D020D">
        <w:rPr>
          <w:rtl/>
        </w:rPr>
        <w:t>שנו"נ</w:t>
      </w:r>
      <w:proofErr w:type="spellEnd"/>
      <w:r w:rsidRPr="002D020D">
        <w:rPr>
          <w:rtl/>
        </w:rPr>
        <w:t xml:space="preserve"> אם מועיל וידוי בהרהור הלב.</w:t>
      </w:r>
      <w:r w:rsidR="00024225">
        <w:rPr>
          <w:rFonts w:hint="cs"/>
          <w:rtl/>
        </w:rPr>
        <w:t xml:space="preserve"> ראה עוד בשיטת הזרע-אמת שה</w:t>
      </w:r>
      <w:r w:rsidRPr="002D020D">
        <w:rPr>
          <w:rFonts w:hint="cs"/>
          <w:rtl/>
        </w:rPr>
        <w:t>תיר להתוודות בלב בין התקיעות, אע"פ שו</w:t>
      </w:r>
      <w:r w:rsidR="00024225">
        <w:rPr>
          <w:rFonts w:hint="cs"/>
          <w:rtl/>
        </w:rPr>
        <w:t>ו</w:t>
      </w:r>
      <w:r w:rsidRPr="002D020D">
        <w:rPr>
          <w:rFonts w:hint="cs"/>
          <w:rtl/>
        </w:rPr>
        <w:t>ידו</w:t>
      </w:r>
      <w:r w:rsidR="00024225">
        <w:rPr>
          <w:rFonts w:hint="cs"/>
          <w:rtl/>
        </w:rPr>
        <w:t xml:space="preserve">י צריך להיות בדברים, הובא בחזון-עובדיה, ימים נוראים, </w:t>
      </w:r>
      <w:proofErr w:type="spellStart"/>
      <w:r w:rsidR="00024225">
        <w:rPr>
          <w:rFonts w:hint="cs"/>
          <w:rtl/>
        </w:rPr>
        <w:t>עמ</w:t>
      </w:r>
      <w:proofErr w:type="spellEnd"/>
      <w:r w:rsidR="00024225">
        <w:rPr>
          <w:rFonts w:hint="cs"/>
          <w:rtl/>
        </w:rPr>
        <w:t xml:space="preserve">' </w:t>
      </w:r>
      <w:proofErr w:type="spellStart"/>
      <w:r w:rsidR="00024225">
        <w:rPr>
          <w:rFonts w:hint="cs"/>
          <w:rtl/>
        </w:rPr>
        <w:t>קל</w:t>
      </w:r>
      <w:r w:rsidRPr="002D020D">
        <w:rPr>
          <w:rFonts w:hint="cs"/>
          <w:rtl/>
        </w:rPr>
        <w:t>ז</w:t>
      </w:r>
      <w:proofErr w:type="spellEnd"/>
      <w:r w:rsidRPr="002D020D">
        <w:rPr>
          <w:rFonts w:hint="cs"/>
          <w:rtl/>
        </w:rPr>
        <w:t>.</w:t>
      </w:r>
      <w:r w:rsidR="00024225">
        <w:rPr>
          <w:rFonts w:hint="cs"/>
          <w:rtl/>
        </w:rPr>
        <w:t xml:space="preserve"> </w:t>
      </w:r>
      <w:r w:rsidR="00024225">
        <w:rPr>
          <w:rtl/>
        </w:rPr>
        <w:t>וראה ברבנו בחיי בר אשר בספרו כד</w:t>
      </w:r>
      <w:r w:rsidR="00024225">
        <w:rPr>
          <w:rFonts w:hint="cs"/>
          <w:rtl/>
        </w:rPr>
        <w:t>-</w:t>
      </w:r>
      <w:r w:rsidR="00024225" w:rsidRPr="00582259">
        <w:rPr>
          <w:rtl/>
        </w:rPr>
        <w:t xml:space="preserve">הקמח (ערך </w:t>
      </w:r>
      <w:r w:rsidR="00024225">
        <w:rPr>
          <w:rFonts w:hint="cs"/>
          <w:rtl/>
        </w:rPr>
        <w:t>"</w:t>
      </w:r>
      <w:r w:rsidR="00024225" w:rsidRPr="00582259">
        <w:rPr>
          <w:rtl/>
        </w:rPr>
        <w:t>וידוי</w:t>
      </w:r>
      <w:r w:rsidR="00024225">
        <w:rPr>
          <w:rFonts w:hint="cs"/>
          <w:rtl/>
        </w:rPr>
        <w:t>"</w:t>
      </w:r>
      <w:r w:rsidR="00024225" w:rsidRPr="00582259">
        <w:rPr>
          <w:rtl/>
        </w:rPr>
        <w:t>)</w:t>
      </w:r>
      <w:r w:rsidR="00024225">
        <w:rPr>
          <w:rtl/>
        </w:rPr>
        <w:t xml:space="preserve"> </w:t>
      </w:r>
      <w:r w:rsidR="00024225" w:rsidRPr="00582259">
        <w:rPr>
          <w:rtl/>
        </w:rPr>
        <w:t>שהרחיב בנושא זה</w:t>
      </w:r>
      <w:r w:rsidR="008B725F">
        <w:rPr>
          <w:rFonts w:hint="cs"/>
          <w:rtl/>
        </w:rPr>
        <w:t>, וכתב: "</w:t>
      </w:r>
      <w:r w:rsidR="008B725F" w:rsidRPr="00F04F28">
        <w:rPr>
          <w:rFonts w:ascii="Arial" w:hAnsi="Arial"/>
          <w:rtl/>
        </w:rPr>
        <w:t xml:space="preserve">"וכן מצינו בבני קרח שלא היו </w:t>
      </w:r>
      <w:proofErr w:type="spellStart"/>
      <w:r w:rsidR="008B725F" w:rsidRPr="00F04F28">
        <w:rPr>
          <w:rFonts w:ascii="Arial" w:hAnsi="Arial"/>
          <w:rtl/>
        </w:rPr>
        <w:t>יכולין</w:t>
      </w:r>
      <w:proofErr w:type="spellEnd"/>
      <w:r w:rsidR="008B725F" w:rsidRPr="00F04F28">
        <w:rPr>
          <w:rFonts w:ascii="Arial" w:hAnsi="Arial"/>
          <w:rtl/>
        </w:rPr>
        <w:t xml:space="preserve"> </w:t>
      </w:r>
      <w:proofErr w:type="spellStart"/>
      <w:r w:rsidR="008B725F" w:rsidRPr="00F04F28">
        <w:rPr>
          <w:rFonts w:ascii="Arial" w:hAnsi="Arial"/>
          <w:rtl/>
        </w:rPr>
        <w:t>להתודות</w:t>
      </w:r>
      <w:proofErr w:type="spellEnd"/>
      <w:r w:rsidR="008B725F" w:rsidRPr="00F04F28">
        <w:rPr>
          <w:rFonts w:ascii="Arial" w:hAnsi="Arial"/>
          <w:rtl/>
        </w:rPr>
        <w:t xml:space="preserve"> בפיהם </w:t>
      </w:r>
      <w:proofErr w:type="spellStart"/>
      <w:r w:rsidR="008B725F" w:rsidRPr="00F04F28">
        <w:rPr>
          <w:rFonts w:ascii="Arial" w:hAnsi="Arial"/>
          <w:rtl/>
        </w:rPr>
        <w:t>והתודו</w:t>
      </w:r>
      <w:proofErr w:type="spellEnd"/>
      <w:r w:rsidR="008B725F" w:rsidRPr="00F04F28">
        <w:rPr>
          <w:rFonts w:ascii="Arial" w:hAnsi="Arial"/>
          <w:rtl/>
        </w:rPr>
        <w:t xml:space="preserve"> בלבם</w:t>
      </w:r>
      <w:r w:rsidR="008B725F">
        <w:rPr>
          <w:rFonts w:ascii="Arial" w:hAnsi="Arial" w:hint="cs"/>
          <w:rtl/>
        </w:rPr>
        <w:t>" עיי"ש</w:t>
      </w:r>
      <w:r w:rsidR="00024225">
        <w:rPr>
          <w:rFonts w:hint="cs"/>
          <w:rtl/>
        </w:rPr>
        <w:t>.</w:t>
      </w:r>
    </w:p>
  </w:footnote>
  <w:footnote w:id="35">
    <w:p w:rsidR="002D020D" w:rsidRPr="002D020D" w:rsidRDefault="002D020D" w:rsidP="009039A8">
      <w:pPr>
        <w:pStyle w:val="-8"/>
        <w:rPr>
          <w:rtl/>
        </w:rPr>
      </w:pPr>
      <w:r w:rsidRPr="002D020D">
        <w:rPr>
          <w:rStyle w:val="ac"/>
          <w:rFonts w:ascii="Arial" w:hAnsi="Arial"/>
          <w:vertAlign w:val="baseline"/>
          <w:rtl/>
        </w:rPr>
        <w:footnoteRef/>
      </w:r>
      <w:r>
        <w:rPr>
          <w:rStyle w:val="ac"/>
          <w:rFonts w:ascii="Arial" w:hAnsi="Arial"/>
          <w:vertAlign w:val="baseline"/>
          <w:rtl/>
        </w:rPr>
        <w:t>.</w:t>
      </w:r>
      <w:r>
        <w:rPr>
          <w:rStyle w:val="ac"/>
          <w:rFonts w:ascii="Arial" w:hAnsi="Arial"/>
          <w:vertAlign w:val="baseline"/>
          <w:rtl/>
        </w:rPr>
        <w:tab/>
      </w:r>
      <w:r w:rsidRPr="002D020D">
        <w:rPr>
          <w:rtl/>
        </w:rPr>
        <w:t xml:space="preserve">כך הורו </w:t>
      </w:r>
      <w:proofErr w:type="spellStart"/>
      <w:r w:rsidRPr="002D020D">
        <w:rPr>
          <w:rtl/>
        </w:rPr>
        <w:t>הר"נ</w:t>
      </w:r>
      <w:proofErr w:type="spellEnd"/>
      <w:r w:rsidRPr="002D020D">
        <w:rPr>
          <w:rtl/>
        </w:rPr>
        <w:t xml:space="preserve"> </w:t>
      </w:r>
      <w:proofErr w:type="spellStart"/>
      <w:r w:rsidRPr="002D020D">
        <w:rPr>
          <w:rtl/>
        </w:rPr>
        <w:t>קרליץ</w:t>
      </w:r>
      <w:proofErr w:type="spellEnd"/>
      <w:r w:rsidRPr="002D020D">
        <w:rPr>
          <w:rtl/>
        </w:rPr>
        <w:t xml:space="preserve">, </w:t>
      </w:r>
      <w:proofErr w:type="spellStart"/>
      <w:r w:rsidRPr="002D020D">
        <w:rPr>
          <w:rtl/>
        </w:rPr>
        <w:t>הר"ח</w:t>
      </w:r>
      <w:proofErr w:type="spellEnd"/>
      <w:r w:rsidRPr="002D020D">
        <w:rPr>
          <w:rtl/>
        </w:rPr>
        <w:t xml:space="preserve"> </w:t>
      </w:r>
      <w:proofErr w:type="spellStart"/>
      <w:r w:rsidRPr="002D020D">
        <w:rPr>
          <w:rtl/>
        </w:rPr>
        <w:t>קני</w:t>
      </w:r>
      <w:r w:rsidR="009039A8">
        <w:rPr>
          <w:rtl/>
        </w:rPr>
        <w:t>יבסקי</w:t>
      </w:r>
      <w:proofErr w:type="spellEnd"/>
      <w:r w:rsidR="009039A8">
        <w:rPr>
          <w:rtl/>
        </w:rPr>
        <w:t xml:space="preserve"> ועוד, הובאו דעותיהם בספר </w:t>
      </w:r>
      <w:r w:rsidR="009039A8">
        <w:rPr>
          <w:rFonts w:hint="cs"/>
          <w:rtl/>
        </w:rPr>
        <w:t>'</w:t>
      </w:r>
      <w:r w:rsidR="009039A8">
        <w:rPr>
          <w:rtl/>
        </w:rPr>
        <w:t>מפנקסו של רופא</w:t>
      </w:r>
      <w:r w:rsidR="009039A8">
        <w:rPr>
          <w:rFonts w:hint="cs"/>
          <w:rtl/>
        </w:rPr>
        <w:t>'</w:t>
      </w:r>
      <w:r w:rsidRPr="002D020D">
        <w:rPr>
          <w:rtl/>
        </w:rPr>
        <w:t>, עמ' 15</w:t>
      </w:r>
      <w:r w:rsidR="009039A8">
        <w:rPr>
          <w:rFonts w:hint="cs"/>
          <w:rtl/>
        </w:rPr>
        <w:t>3</w:t>
      </w:r>
      <w:r w:rsidRPr="002D020D">
        <w:rPr>
          <w:rtl/>
        </w:rPr>
        <w:t>-15</w:t>
      </w:r>
      <w:r w:rsidR="009039A8">
        <w:rPr>
          <w:rFonts w:hint="cs"/>
          <w:rtl/>
        </w:rPr>
        <w:t>2.</w:t>
      </w:r>
    </w:p>
  </w:footnote>
  <w:footnote w:id="36">
    <w:p w:rsidR="002D020D" w:rsidRPr="002D020D" w:rsidRDefault="002D020D" w:rsidP="002D020D">
      <w:pPr>
        <w:pStyle w:val="-8"/>
        <w:rPr>
          <w:rtl/>
        </w:rPr>
      </w:pPr>
      <w:r w:rsidRPr="002D020D">
        <w:rPr>
          <w:rStyle w:val="ac"/>
          <w:vertAlign w:val="baseline"/>
          <w:rtl/>
        </w:rPr>
        <w:footnoteRef/>
      </w:r>
      <w:r>
        <w:rPr>
          <w:rStyle w:val="ac"/>
          <w:vertAlign w:val="baseline"/>
          <w:rtl/>
        </w:rPr>
        <w:t>.</w:t>
      </w:r>
      <w:r>
        <w:rPr>
          <w:rStyle w:val="ac"/>
          <w:vertAlign w:val="baseline"/>
          <w:rtl/>
        </w:rPr>
        <w:tab/>
      </w:r>
      <w:r w:rsidRPr="002D020D">
        <w:rPr>
          <w:rtl/>
        </w:rPr>
        <w:t xml:space="preserve"> </w:t>
      </w:r>
      <w:r w:rsidRPr="002D020D">
        <w:rPr>
          <w:rFonts w:hint="cs"/>
          <w:rtl/>
        </w:rPr>
        <w:t>ראה הרפואה כהלכה, שטיינברג,</w:t>
      </w:r>
      <w:r w:rsidR="009039A8">
        <w:rPr>
          <w:rFonts w:hint="cs"/>
          <w:rtl/>
        </w:rPr>
        <w:t xml:space="preserve"> תשע"ח, חלק י, שער א</w:t>
      </w:r>
      <w:r w:rsidRPr="002D020D">
        <w:rPr>
          <w:rFonts w:hint="cs"/>
          <w:rtl/>
        </w:rPr>
        <w:t>, עמ' 397.</w:t>
      </w:r>
    </w:p>
  </w:footnote>
  <w:footnote w:id="37">
    <w:p w:rsidR="002D020D" w:rsidRPr="002D020D" w:rsidRDefault="002D020D" w:rsidP="002D020D">
      <w:pPr>
        <w:pStyle w:val="-8"/>
        <w:rPr>
          <w:rtl/>
        </w:rPr>
      </w:pPr>
      <w:r w:rsidRPr="002D020D">
        <w:rPr>
          <w:rStyle w:val="ac"/>
          <w:rFonts w:ascii="Arial" w:hAnsi="Arial"/>
          <w:vertAlign w:val="baseline"/>
          <w:rtl/>
        </w:rPr>
        <w:footnoteRef/>
      </w:r>
      <w:r>
        <w:rPr>
          <w:rStyle w:val="ac"/>
          <w:rFonts w:ascii="Arial" w:hAnsi="Arial"/>
          <w:vertAlign w:val="baseline"/>
          <w:rtl/>
        </w:rPr>
        <w:t>.</w:t>
      </w:r>
      <w:r>
        <w:rPr>
          <w:rStyle w:val="ac"/>
          <w:rFonts w:ascii="Arial" w:hAnsi="Arial"/>
          <w:vertAlign w:val="baseline"/>
          <w:rtl/>
        </w:rPr>
        <w:tab/>
      </w:r>
      <w:proofErr w:type="spellStart"/>
      <w:r w:rsidRPr="002D020D">
        <w:rPr>
          <w:rtl/>
        </w:rPr>
        <w:t>הר"נ</w:t>
      </w:r>
      <w:proofErr w:type="spellEnd"/>
      <w:r w:rsidRPr="002D020D">
        <w:rPr>
          <w:rtl/>
        </w:rPr>
        <w:t xml:space="preserve"> </w:t>
      </w:r>
      <w:proofErr w:type="spellStart"/>
      <w:r w:rsidRPr="002D020D">
        <w:rPr>
          <w:rtl/>
        </w:rPr>
        <w:t>קרליץ</w:t>
      </w:r>
      <w:proofErr w:type="spellEnd"/>
      <w:r w:rsidRPr="002D020D">
        <w:rPr>
          <w:rtl/>
        </w:rPr>
        <w:t xml:space="preserve">, </w:t>
      </w:r>
      <w:proofErr w:type="spellStart"/>
      <w:r w:rsidRPr="002D020D">
        <w:rPr>
          <w:rtl/>
        </w:rPr>
        <w:t>הר"ח</w:t>
      </w:r>
      <w:proofErr w:type="spellEnd"/>
      <w:r w:rsidRPr="002D020D">
        <w:rPr>
          <w:rtl/>
        </w:rPr>
        <w:t xml:space="preserve"> </w:t>
      </w:r>
      <w:proofErr w:type="spellStart"/>
      <w:r w:rsidRPr="002D020D">
        <w:rPr>
          <w:rtl/>
        </w:rPr>
        <w:t>קנייבסקי</w:t>
      </w:r>
      <w:proofErr w:type="spellEnd"/>
      <w:r w:rsidRPr="002D020D">
        <w:rPr>
          <w:rtl/>
        </w:rPr>
        <w:t xml:space="preserve">, </w:t>
      </w:r>
      <w:proofErr w:type="spellStart"/>
      <w:r w:rsidRPr="002D020D">
        <w:rPr>
          <w:rtl/>
        </w:rPr>
        <w:t>הר"ש</w:t>
      </w:r>
      <w:proofErr w:type="spellEnd"/>
      <w:r w:rsidRPr="002D020D">
        <w:rPr>
          <w:rtl/>
        </w:rPr>
        <w:t xml:space="preserve"> בעדני, הובאו דעותיהם שם.</w:t>
      </w:r>
    </w:p>
  </w:footnote>
  <w:footnote w:id="38">
    <w:p w:rsidR="002D020D" w:rsidRPr="002D020D" w:rsidRDefault="002D020D" w:rsidP="002D020D">
      <w:pPr>
        <w:pStyle w:val="-8"/>
        <w:rPr>
          <w:rtl/>
        </w:rPr>
      </w:pPr>
      <w:r w:rsidRPr="002D020D">
        <w:rPr>
          <w:rStyle w:val="ac"/>
          <w:rFonts w:ascii="Arial" w:hAnsi="Arial"/>
          <w:vertAlign w:val="baseline"/>
          <w:rtl/>
        </w:rPr>
        <w:footnoteRef/>
      </w:r>
      <w:r>
        <w:rPr>
          <w:rStyle w:val="ac"/>
          <w:rFonts w:ascii="Arial" w:hAnsi="Arial"/>
          <w:vertAlign w:val="baseline"/>
          <w:rtl/>
        </w:rPr>
        <w:t>.</w:t>
      </w:r>
      <w:r>
        <w:rPr>
          <w:rStyle w:val="ac"/>
          <w:rFonts w:ascii="Arial" w:hAnsi="Arial"/>
          <w:vertAlign w:val="baseline"/>
          <w:rtl/>
        </w:rPr>
        <w:tab/>
      </w:r>
      <w:proofErr w:type="spellStart"/>
      <w:r w:rsidR="0001592D">
        <w:rPr>
          <w:rtl/>
        </w:rPr>
        <w:t>ערוה"ש</w:t>
      </w:r>
      <w:proofErr w:type="spellEnd"/>
      <w:r w:rsidR="0001592D">
        <w:rPr>
          <w:rtl/>
        </w:rPr>
        <w:t xml:space="preserve"> יו"ד שלח,</w:t>
      </w:r>
      <w:r w:rsidRPr="002D020D">
        <w:rPr>
          <w:rtl/>
        </w:rPr>
        <w:t>א</w:t>
      </w:r>
      <w:r w:rsidR="0001592D">
        <w:rPr>
          <w:rFonts w:hint="cs"/>
          <w:rtl/>
        </w:rPr>
        <w:t>.</w:t>
      </w:r>
    </w:p>
  </w:footnote>
  <w:footnote w:id="39">
    <w:p w:rsidR="002D020D" w:rsidRPr="002D020D" w:rsidRDefault="002D020D" w:rsidP="002D020D">
      <w:pPr>
        <w:pStyle w:val="-8"/>
        <w:rPr>
          <w:rtl/>
        </w:rPr>
      </w:pPr>
      <w:r w:rsidRPr="002D020D">
        <w:rPr>
          <w:rStyle w:val="ac"/>
          <w:rFonts w:ascii="Arial" w:hAnsi="Arial"/>
          <w:vertAlign w:val="baseline"/>
          <w:rtl/>
        </w:rPr>
        <w:footnoteRef/>
      </w:r>
      <w:r>
        <w:rPr>
          <w:rStyle w:val="ac"/>
          <w:rFonts w:ascii="Arial" w:hAnsi="Arial"/>
          <w:vertAlign w:val="baseline"/>
          <w:rtl/>
        </w:rPr>
        <w:t>.</w:t>
      </w:r>
      <w:r>
        <w:rPr>
          <w:rStyle w:val="ac"/>
          <w:rFonts w:ascii="Arial" w:hAnsi="Arial"/>
          <w:vertAlign w:val="baseline"/>
          <w:rtl/>
        </w:rPr>
        <w:tab/>
      </w:r>
      <w:proofErr w:type="spellStart"/>
      <w:r w:rsidRPr="002D020D">
        <w:rPr>
          <w:rtl/>
        </w:rPr>
        <w:t>הר"י</w:t>
      </w:r>
      <w:proofErr w:type="spellEnd"/>
      <w:r w:rsidRPr="002D020D">
        <w:rPr>
          <w:rtl/>
        </w:rPr>
        <w:t xml:space="preserve"> זילברשטיין, שם.</w:t>
      </w:r>
    </w:p>
  </w:footnote>
  <w:footnote w:id="40">
    <w:p w:rsidR="00B94BA2" w:rsidRDefault="00B94BA2">
      <w:pPr>
        <w:pStyle w:val="a8"/>
        <w:rPr>
          <w:rtl/>
        </w:rPr>
      </w:pPr>
      <w:r>
        <w:rPr>
          <w:rStyle w:val="ac"/>
        </w:rPr>
        <w:footnoteRef/>
      </w:r>
      <w:r>
        <w:rPr>
          <w:rtl/>
        </w:rPr>
        <w:t xml:space="preserve"> </w:t>
      </w:r>
      <w:r w:rsidRPr="00A05DEF">
        <w:rPr>
          <w:rFonts w:ascii="Arial" w:hAnsi="Arial"/>
          <w:sz w:val="18"/>
          <w:rtl/>
        </w:rPr>
        <w:t xml:space="preserve">דברים אלו משתקפים היטב מדברי התפארת ישראל בביאורו למסכת יומא (בועז, פרק ח, ג), שם הוא מחלק בין פעולה אקטיבית – שלא עושים כיון שזה יכול לפגוע בחולה, </w:t>
      </w:r>
      <w:r w:rsidRPr="00A05DEF">
        <w:rPr>
          <w:rFonts w:ascii="Arial" w:hAnsi="Arial" w:hint="cs"/>
          <w:sz w:val="18"/>
          <w:rtl/>
        </w:rPr>
        <w:t>"</w:t>
      </w:r>
      <w:proofErr w:type="spellStart"/>
      <w:r w:rsidRPr="00A05DEF">
        <w:rPr>
          <w:rFonts w:ascii="Arial" w:hAnsi="Arial"/>
          <w:sz w:val="18"/>
          <w:rtl/>
        </w:rPr>
        <w:t>משא"כ</w:t>
      </w:r>
      <w:proofErr w:type="spellEnd"/>
      <w:r w:rsidRPr="00A05DEF">
        <w:rPr>
          <w:rFonts w:ascii="Arial" w:hAnsi="Arial"/>
          <w:sz w:val="18"/>
          <w:rtl/>
        </w:rPr>
        <w:t xml:space="preserve"> בגוסס שיעשה מעשה </w:t>
      </w:r>
      <w:proofErr w:type="spellStart"/>
      <w:r w:rsidRPr="00A05DEF">
        <w:rPr>
          <w:rFonts w:ascii="Arial" w:hAnsi="Arial"/>
          <w:sz w:val="18"/>
          <w:rtl/>
        </w:rPr>
        <w:t>בידים</w:t>
      </w:r>
      <w:proofErr w:type="spellEnd"/>
      <w:r w:rsidRPr="00A05DEF">
        <w:rPr>
          <w:rFonts w:ascii="Arial" w:hAnsi="Arial"/>
          <w:sz w:val="18"/>
          <w:rtl/>
        </w:rPr>
        <w:t xml:space="preserve"> אסור, </w:t>
      </w:r>
      <w:proofErr w:type="spellStart"/>
      <w:r w:rsidRPr="00A05DEF">
        <w:rPr>
          <w:rFonts w:ascii="Arial" w:hAnsi="Arial"/>
          <w:sz w:val="18"/>
          <w:rtl/>
        </w:rPr>
        <w:t>מדמקרב</w:t>
      </w:r>
      <w:proofErr w:type="spellEnd"/>
      <w:r w:rsidRPr="00A05DEF">
        <w:rPr>
          <w:rFonts w:ascii="Arial" w:hAnsi="Arial"/>
          <w:sz w:val="18"/>
          <w:rtl/>
        </w:rPr>
        <w:t xml:space="preserve"> מיתתו </w:t>
      </w:r>
      <w:proofErr w:type="spellStart"/>
      <w:r w:rsidRPr="00A05DEF">
        <w:rPr>
          <w:rFonts w:ascii="Arial" w:hAnsi="Arial"/>
          <w:sz w:val="18"/>
          <w:rtl/>
        </w:rPr>
        <w:t>עי"ז</w:t>
      </w:r>
      <w:proofErr w:type="spellEnd"/>
      <w:r w:rsidRPr="00A05DEF">
        <w:rPr>
          <w:rFonts w:ascii="Arial" w:hAnsi="Arial" w:hint="cs"/>
          <w:sz w:val="18"/>
          <w:rtl/>
        </w:rPr>
        <w:t xml:space="preserve">", </w:t>
      </w:r>
      <w:r w:rsidRPr="00A05DEF">
        <w:rPr>
          <w:rFonts w:ascii="Arial" w:hAnsi="Arial"/>
          <w:sz w:val="18"/>
          <w:rtl/>
        </w:rPr>
        <w:t>לבין פעולה פסיבית, ש</w:t>
      </w:r>
      <w:r w:rsidRPr="00A05DEF">
        <w:rPr>
          <w:rFonts w:ascii="Arial" w:hAnsi="Arial" w:hint="cs"/>
          <w:sz w:val="18"/>
          <w:rtl/>
        </w:rPr>
        <w:t>צ"ע.</w:t>
      </w:r>
    </w:p>
  </w:footnote>
  <w:footnote w:id="41">
    <w:p w:rsidR="00B94BA2" w:rsidRDefault="00B94BA2" w:rsidP="00B94BA2">
      <w:pPr>
        <w:pStyle w:val="a8"/>
      </w:pPr>
      <w:r>
        <w:rPr>
          <w:rStyle w:val="ac"/>
        </w:rPr>
        <w:footnoteRef/>
      </w:r>
      <w:r>
        <w:rPr>
          <w:rtl/>
        </w:rPr>
        <w:t xml:space="preserve"> </w:t>
      </w:r>
      <w:r>
        <w:rPr>
          <w:rFonts w:hint="cs"/>
          <w:rtl/>
        </w:rPr>
        <w:t xml:space="preserve">כעין זה כתב </w:t>
      </w:r>
      <w:proofErr w:type="spellStart"/>
      <w:r>
        <w:rPr>
          <w:rFonts w:ascii="Arial" w:hAnsi="Arial"/>
          <w:rtl/>
        </w:rPr>
        <w:t>הר"</w:t>
      </w:r>
      <w:r w:rsidRPr="00582259">
        <w:rPr>
          <w:rFonts w:ascii="Arial" w:hAnsi="Arial"/>
          <w:rtl/>
        </w:rPr>
        <w:t>י</w:t>
      </w:r>
      <w:proofErr w:type="spellEnd"/>
      <w:r>
        <w:rPr>
          <w:rFonts w:ascii="Arial" w:hAnsi="Arial"/>
          <w:rtl/>
        </w:rPr>
        <w:t xml:space="preserve"> זילברשטיין </w:t>
      </w:r>
      <w:r w:rsidR="00CE1980">
        <w:rPr>
          <w:rFonts w:ascii="Arial" w:hAnsi="Arial" w:hint="cs"/>
          <w:rtl/>
        </w:rPr>
        <w:t xml:space="preserve"> ביחס לצואה ולוידוי </w:t>
      </w:r>
      <w:r w:rsidRPr="00582259">
        <w:rPr>
          <w:rFonts w:ascii="Arial" w:hAnsi="Arial"/>
          <w:rtl/>
        </w:rPr>
        <w:t>(חשוקי חמד</w:t>
      </w:r>
      <w:r>
        <w:rPr>
          <w:rFonts w:ascii="Arial" w:hAnsi="Arial"/>
          <w:rtl/>
        </w:rPr>
        <w:t>,</w:t>
      </w:r>
      <w:r w:rsidRPr="00582259">
        <w:rPr>
          <w:rFonts w:ascii="Arial" w:hAnsi="Arial"/>
          <w:rtl/>
        </w:rPr>
        <w:t xml:space="preserve"> גיטין ע, א)</w:t>
      </w:r>
      <w:r>
        <w:rPr>
          <w:rFonts w:ascii="Arial" w:hAnsi="Arial" w:hint="cs"/>
          <w:rtl/>
        </w:rPr>
        <w:t>.</w:t>
      </w:r>
    </w:p>
  </w:footnote>
  <w:footnote w:id="42">
    <w:p w:rsidR="002D020D" w:rsidRPr="002D020D" w:rsidRDefault="002D020D" w:rsidP="002D020D">
      <w:pPr>
        <w:pStyle w:val="-8"/>
        <w:rPr>
          <w:rtl/>
        </w:rPr>
      </w:pPr>
      <w:r w:rsidRPr="002D020D">
        <w:rPr>
          <w:rStyle w:val="ac"/>
          <w:vertAlign w:val="baseline"/>
          <w:rtl/>
        </w:rPr>
        <w:footnoteRef/>
      </w:r>
      <w:r>
        <w:rPr>
          <w:rStyle w:val="ac"/>
          <w:vertAlign w:val="baseline"/>
          <w:rtl/>
        </w:rPr>
        <w:t>.</w:t>
      </w:r>
      <w:r>
        <w:rPr>
          <w:rStyle w:val="ac"/>
          <w:vertAlign w:val="baseline"/>
          <w:rtl/>
        </w:rPr>
        <w:tab/>
      </w:r>
      <w:r w:rsidRPr="002D020D">
        <w:rPr>
          <w:rtl/>
        </w:rPr>
        <w:t xml:space="preserve"> </w:t>
      </w:r>
      <w:r w:rsidRPr="002D020D">
        <w:rPr>
          <w:rFonts w:hint="cs"/>
          <w:rtl/>
        </w:rPr>
        <w:t>הדרכת</w:t>
      </w:r>
      <w:r w:rsidRPr="002D020D">
        <w:rPr>
          <w:rtl/>
        </w:rPr>
        <w:t xml:space="preserve"> </w:t>
      </w:r>
      <w:proofErr w:type="spellStart"/>
      <w:r w:rsidRPr="002D020D">
        <w:rPr>
          <w:rFonts w:hint="cs"/>
          <w:rtl/>
        </w:rPr>
        <w:t>הר</w:t>
      </w:r>
      <w:r w:rsidRPr="002D020D">
        <w:rPr>
          <w:rtl/>
        </w:rPr>
        <w:t>"</w:t>
      </w:r>
      <w:r w:rsidRPr="002D020D">
        <w:rPr>
          <w:rFonts w:hint="cs"/>
          <w:rtl/>
        </w:rPr>
        <w:t>א</w:t>
      </w:r>
      <w:proofErr w:type="spellEnd"/>
      <w:r w:rsidRPr="002D020D">
        <w:rPr>
          <w:rtl/>
        </w:rPr>
        <w:t xml:space="preserve"> </w:t>
      </w:r>
      <w:proofErr w:type="spellStart"/>
      <w:r w:rsidRPr="002D020D">
        <w:rPr>
          <w:rFonts w:hint="cs"/>
          <w:rtl/>
        </w:rPr>
        <w:t>נבנצל</w:t>
      </w:r>
      <w:proofErr w:type="spellEnd"/>
      <w:r w:rsidRPr="002D020D">
        <w:rPr>
          <w:rtl/>
        </w:rPr>
        <w:t xml:space="preserve"> </w:t>
      </w:r>
      <w:r w:rsidRPr="002D020D">
        <w:rPr>
          <w:rFonts w:hint="cs"/>
          <w:rtl/>
        </w:rPr>
        <w:t>במכתבו</w:t>
      </w:r>
      <w:r w:rsidRPr="002D020D">
        <w:rPr>
          <w:rtl/>
        </w:rPr>
        <w:t xml:space="preserve"> </w:t>
      </w:r>
      <w:r w:rsidRPr="002D020D">
        <w:rPr>
          <w:rFonts w:hint="cs"/>
          <w:rtl/>
        </w:rPr>
        <w:t>אלי</w:t>
      </w:r>
      <w:r w:rsidRPr="002D020D">
        <w:rPr>
          <w:rtl/>
        </w:rPr>
        <w:t xml:space="preserve">, </w:t>
      </w:r>
      <w:r w:rsidRPr="002D020D">
        <w:rPr>
          <w:rFonts w:hint="cs"/>
          <w:rtl/>
        </w:rPr>
        <w:t>מתאריך</w:t>
      </w:r>
      <w:r w:rsidRPr="002D020D">
        <w:rPr>
          <w:rtl/>
        </w:rPr>
        <w:t xml:space="preserve"> </w:t>
      </w:r>
      <w:r w:rsidRPr="002D020D">
        <w:rPr>
          <w:rFonts w:hint="cs"/>
          <w:rtl/>
        </w:rPr>
        <w:t xml:space="preserve">ז' </w:t>
      </w:r>
      <w:r w:rsidR="00E62D52">
        <w:rPr>
          <w:rFonts w:hint="cs"/>
          <w:rtl/>
        </w:rPr>
        <w:t>ב</w:t>
      </w:r>
      <w:r w:rsidRPr="002D020D">
        <w:rPr>
          <w:rFonts w:hint="cs"/>
          <w:rtl/>
        </w:rPr>
        <w:t>אלול</w:t>
      </w:r>
      <w:r w:rsidRPr="002D020D">
        <w:rPr>
          <w:rtl/>
        </w:rPr>
        <w:t xml:space="preserve"> </w:t>
      </w:r>
      <w:r w:rsidRPr="002D020D">
        <w:rPr>
          <w:rFonts w:hint="cs"/>
          <w:rtl/>
        </w:rPr>
        <w:t>תשע</w:t>
      </w:r>
      <w:r w:rsidRPr="002D020D">
        <w:rPr>
          <w:rtl/>
        </w:rPr>
        <w:t>"</w:t>
      </w:r>
      <w:r w:rsidRPr="002D020D">
        <w:rPr>
          <w:rFonts w:hint="cs"/>
          <w:rtl/>
        </w:rPr>
        <w:t>ז</w:t>
      </w:r>
      <w:r w:rsidRPr="002D020D">
        <w:rPr>
          <w:rtl/>
        </w:rPr>
        <w:t>: "</w:t>
      </w:r>
      <w:r w:rsidRPr="002D020D">
        <w:rPr>
          <w:rFonts w:hint="cs"/>
          <w:rtl/>
        </w:rPr>
        <w:t>שצריך</w:t>
      </w:r>
      <w:r w:rsidRPr="002D020D">
        <w:rPr>
          <w:rtl/>
        </w:rPr>
        <w:t xml:space="preserve"> </w:t>
      </w:r>
      <w:r w:rsidRPr="002D020D">
        <w:rPr>
          <w:rFonts w:hint="cs"/>
          <w:rtl/>
        </w:rPr>
        <w:t>אומדן</w:t>
      </w:r>
      <w:r w:rsidRPr="002D020D">
        <w:rPr>
          <w:rtl/>
        </w:rPr>
        <w:t xml:space="preserve"> </w:t>
      </w:r>
      <w:r w:rsidRPr="002D020D">
        <w:rPr>
          <w:rFonts w:hint="cs"/>
          <w:rtl/>
        </w:rPr>
        <w:t>הדעת</w:t>
      </w:r>
      <w:r w:rsidRPr="002D020D">
        <w:rPr>
          <w:rtl/>
        </w:rPr>
        <w:t xml:space="preserve"> </w:t>
      </w:r>
      <w:r w:rsidRPr="002D020D">
        <w:rPr>
          <w:rFonts w:hint="cs"/>
          <w:rtl/>
        </w:rPr>
        <w:t>בכל</w:t>
      </w:r>
      <w:r w:rsidRPr="002D020D">
        <w:rPr>
          <w:rtl/>
        </w:rPr>
        <w:t xml:space="preserve"> </w:t>
      </w:r>
      <w:r w:rsidRPr="002D020D">
        <w:rPr>
          <w:rFonts w:hint="cs"/>
          <w:rtl/>
        </w:rPr>
        <w:t>חולה</w:t>
      </w:r>
      <w:r w:rsidRPr="002D020D">
        <w:rPr>
          <w:rtl/>
        </w:rPr>
        <w:t xml:space="preserve"> </w:t>
      </w:r>
      <w:r w:rsidRPr="002D020D">
        <w:rPr>
          <w:rFonts w:hint="cs"/>
          <w:rtl/>
        </w:rPr>
        <w:t>איך</w:t>
      </w:r>
      <w:r w:rsidRPr="002D020D">
        <w:rPr>
          <w:rtl/>
        </w:rPr>
        <w:t xml:space="preserve"> </w:t>
      </w:r>
      <w:r w:rsidRPr="002D020D">
        <w:rPr>
          <w:rFonts w:hint="cs"/>
          <w:rtl/>
        </w:rPr>
        <w:t>תשפיע</w:t>
      </w:r>
      <w:r w:rsidRPr="002D020D">
        <w:rPr>
          <w:rtl/>
        </w:rPr>
        <w:t xml:space="preserve"> </w:t>
      </w:r>
      <w:r w:rsidRPr="002D020D">
        <w:rPr>
          <w:rFonts w:hint="cs"/>
          <w:rtl/>
        </w:rPr>
        <w:t>עליו</w:t>
      </w:r>
      <w:r w:rsidRPr="002D020D">
        <w:rPr>
          <w:rtl/>
        </w:rPr>
        <w:t xml:space="preserve"> </w:t>
      </w:r>
      <w:r w:rsidRPr="002D020D">
        <w:rPr>
          <w:rFonts w:hint="cs"/>
          <w:rtl/>
        </w:rPr>
        <w:t>אמירת</w:t>
      </w:r>
      <w:r w:rsidRPr="002D020D">
        <w:rPr>
          <w:rtl/>
        </w:rPr>
        <w:t xml:space="preserve"> </w:t>
      </w:r>
      <w:r w:rsidRPr="002D020D">
        <w:rPr>
          <w:rFonts w:hint="cs"/>
          <w:rtl/>
        </w:rPr>
        <w:t>וידוי</w:t>
      </w:r>
      <w:r w:rsidRPr="002D020D">
        <w:rPr>
          <w:rtl/>
        </w:rPr>
        <w:t xml:space="preserve">. </w:t>
      </w:r>
      <w:r w:rsidRPr="002D020D">
        <w:rPr>
          <w:rFonts w:hint="cs"/>
          <w:rtl/>
        </w:rPr>
        <w:t>אם</w:t>
      </w:r>
      <w:r w:rsidRPr="002D020D">
        <w:rPr>
          <w:rtl/>
        </w:rPr>
        <w:t xml:space="preserve"> </w:t>
      </w:r>
      <w:r w:rsidRPr="002D020D">
        <w:rPr>
          <w:rFonts w:hint="cs"/>
          <w:rtl/>
        </w:rPr>
        <w:t>יש</w:t>
      </w:r>
      <w:r w:rsidRPr="002D020D">
        <w:rPr>
          <w:rtl/>
        </w:rPr>
        <w:t xml:space="preserve"> </w:t>
      </w:r>
      <w:r w:rsidRPr="002D020D">
        <w:rPr>
          <w:rFonts w:hint="cs"/>
          <w:rtl/>
        </w:rPr>
        <w:t>חשש</w:t>
      </w:r>
      <w:r w:rsidRPr="002D020D">
        <w:rPr>
          <w:rtl/>
        </w:rPr>
        <w:t xml:space="preserve"> </w:t>
      </w:r>
      <w:r w:rsidRPr="002D020D">
        <w:rPr>
          <w:rFonts w:hint="cs"/>
          <w:rtl/>
        </w:rPr>
        <w:t>שזה</w:t>
      </w:r>
      <w:r w:rsidRPr="002D020D">
        <w:rPr>
          <w:rtl/>
        </w:rPr>
        <w:t xml:space="preserve"> </w:t>
      </w:r>
      <w:r w:rsidRPr="002D020D">
        <w:rPr>
          <w:rFonts w:hint="cs"/>
          <w:rtl/>
        </w:rPr>
        <w:t>יחמיר</w:t>
      </w:r>
      <w:r w:rsidRPr="002D020D">
        <w:rPr>
          <w:rtl/>
        </w:rPr>
        <w:t xml:space="preserve"> </w:t>
      </w:r>
      <w:r w:rsidRPr="002D020D">
        <w:rPr>
          <w:rFonts w:hint="cs"/>
          <w:rtl/>
        </w:rPr>
        <w:t>את</w:t>
      </w:r>
      <w:r w:rsidRPr="002D020D">
        <w:rPr>
          <w:rtl/>
        </w:rPr>
        <w:t xml:space="preserve"> </w:t>
      </w:r>
      <w:r w:rsidRPr="002D020D">
        <w:rPr>
          <w:rFonts w:hint="cs"/>
          <w:rtl/>
        </w:rPr>
        <w:t>מצבו</w:t>
      </w:r>
      <w:r w:rsidRPr="002D020D">
        <w:rPr>
          <w:rtl/>
        </w:rPr>
        <w:t xml:space="preserve"> </w:t>
      </w:r>
      <w:r w:rsidRPr="002D020D">
        <w:rPr>
          <w:rFonts w:hint="cs"/>
          <w:rtl/>
        </w:rPr>
        <w:t>אין</w:t>
      </w:r>
      <w:r w:rsidRPr="002D020D">
        <w:rPr>
          <w:rtl/>
        </w:rPr>
        <w:t xml:space="preserve"> </w:t>
      </w:r>
      <w:r w:rsidRPr="002D020D">
        <w:rPr>
          <w:rFonts w:hint="cs"/>
          <w:rtl/>
        </w:rPr>
        <w:t>לומר</w:t>
      </w:r>
      <w:r w:rsidRPr="002D020D">
        <w:rPr>
          <w:rtl/>
        </w:rPr>
        <w:t xml:space="preserve"> </w:t>
      </w:r>
      <w:r w:rsidRPr="002D020D">
        <w:rPr>
          <w:rFonts w:hint="cs"/>
          <w:rtl/>
        </w:rPr>
        <w:t>איתו</w:t>
      </w:r>
      <w:r w:rsidRPr="002D020D">
        <w:rPr>
          <w:rtl/>
        </w:rPr>
        <w:t xml:space="preserve"> </w:t>
      </w:r>
      <w:r w:rsidRPr="002D020D">
        <w:rPr>
          <w:rFonts w:hint="cs"/>
          <w:rtl/>
        </w:rPr>
        <w:t>וידוי</w:t>
      </w:r>
      <w:r w:rsidRPr="002D020D">
        <w:rPr>
          <w:rtl/>
        </w:rPr>
        <w:t>".</w:t>
      </w:r>
    </w:p>
  </w:footnote>
  <w:footnote w:id="43">
    <w:p w:rsidR="002D020D" w:rsidRPr="002D020D" w:rsidRDefault="002D020D" w:rsidP="002D020D">
      <w:pPr>
        <w:pStyle w:val="-8"/>
        <w:rPr>
          <w:rtl/>
        </w:rPr>
      </w:pPr>
      <w:r w:rsidRPr="002D020D">
        <w:rPr>
          <w:rStyle w:val="ac"/>
          <w:rFonts w:ascii="Arial" w:hAnsi="Arial"/>
          <w:vertAlign w:val="baseline"/>
          <w:rtl/>
        </w:rPr>
        <w:footnoteRef/>
      </w:r>
      <w:r>
        <w:rPr>
          <w:rStyle w:val="ac"/>
          <w:rFonts w:ascii="Arial" w:hAnsi="Arial"/>
          <w:vertAlign w:val="baseline"/>
          <w:rtl/>
        </w:rPr>
        <w:t>.</w:t>
      </w:r>
      <w:r>
        <w:rPr>
          <w:rStyle w:val="ac"/>
          <w:rFonts w:ascii="Arial" w:hAnsi="Arial"/>
          <w:vertAlign w:val="baseline"/>
          <w:rtl/>
        </w:rPr>
        <w:tab/>
      </w:r>
      <w:r w:rsidRPr="002D020D">
        <w:rPr>
          <w:rtl/>
        </w:rPr>
        <w:t xml:space="preserve">הדרכת הרב יעקב </w:t>
      </w:r>
      <w:proofErr w:type="spellStart"/>
      <w:r w:rsidRPr="002D020D">
        <w:rPr>
          <w:rtl/>
        </w:rPr>
        <w:t>רוז'ה</w:t>
      </w:r>
      <w:proofErr w:type="spellEnd"/>
      <w:r w:rsidRPr="002D020D">
        <w:rPr>
          <w:rtl/>
        </w:rPr>
        <w:t>, ראה בספר "מפנקסו של רופא" שם, עמ' 151.</w:t>
      </w:r>
    </w:p>
  </w:footnote>
  <w:footnote w:id="44">
    <w:p w:rsidR="002D020D" w:rsidRPr="002D020D" w:rsidRDefault="002D020D" w:rsidP="002D020D">
      <w:pPr>
        <w:pStyle w:val="-8"/>
        <w:rPr>
          <w:rtl/>
        </w:rPr>
      </w:pPr>
      <w:r w:rsidRPr="002D020D">
        <w:rPr>
          <w:rStyle w:val="ac"/>
          <w:vertAlign w:val="baseline"/>
          <w:rtl/>
        </w:rPr>
        <w:footnoteRef/>
      </w:r>
      <w:r>
        <w:rPr>
          <w:rStyle w:val="ac"/>
          <w:vertAlign w:val="baseline"/>
          <w:rtl/>
        </w:rPr>
        <w:t>.</w:t>
      </w:r>
      <w:r>
        <w:rPr>
          <w:rStyle w:val="ac"/>
          <w:vertAlign w:val="baseline"/>
          <w:rtl/>
        </w:rPr>
        <w:tab/>
      </w:r>
      <w:r w:rsidRPr="002D020D">
        <w:rPr>
          <w:rtl/>
        </w:rPr>
        <w:t xml:space="preserve"> </w:t>
      </w:r>
      <w:r w:rsidRPr="002D020D">
        <w:rPr>
          <w:rFonts w:hint="cs"/>
          <w:rtl/>
        </w:rPr>
        <w:t>עפ</w:t>
      </w:r>
      <w:r w:rsidRPr="002D020D">
        <w:rPr>
          <w:rtl/>
        </w:rPr>
        <w:t>"</w:t>
      </w:r>
      <w:r w:rsidRPr="002D020D">
        <w:rPr>
          <w:rFonts w:hint="cs"/>
          <w:rtl/>
        </w:rPr>
        <w:t>י</w:t>
      </w:r>
      <w:r w:rsidRPr="002D020D">
        <w:rPr>
          <w:rtl/>
        </w:rPr>
        <w:t xml:space="preserve"> </w:t>
      </w:r>
      <w:r w:rsidRPr="002D020D">
        <w:rPr>
          <w:rFonts w:hint="cs"/>
          <w:rtl/>
        </w:rPr>
        <w:t>הדרכת</w:t>
      </w:r>
      <w:r w:rsidRPr="002D020D">
        <w:rPr>
          <w:rtl/>
        </w:rPr>
        <w:t xml:space="preserve"> </w:t>
      </w:r>
      <w:proofErr w:type="spellStart"/>
      <w:r w:rsidRPr="002D020D">
        <w:rPr>
          <w:rFonts w:hint="cs"/>
          <w:rtl/>
        </w:rPr>
        <w:t>הר</w:t>
      </w:r>
      <w:r w:rsidRPr="002D020D">
        <w:rPr>
          <w:rtl/>
        </w:rPr>
        <w:t>"</w:t>
      </w:r>
      <w:r w:rsidRPr="002D020D">
        <w:rPr>
          <w:rFonts w:hint="cs"/>
          <w:rtl/>
        </w:rPr>
        <w:t>א</w:t>
      </w:r>
      <w:proofErr w:type="spellEnd"/>
      <w:r w:rsidRPr="002D020D">
        <w:rPr>
          <w:rtl/>
        </w:rPr>
        <w:t xml:space="preserve"> </w:t>
      </w:r>
      <w:proofErr w:type="spellStart"/>
      <w:r w:rsidRPr="002D020D">
        <w:rPr>
          <w:rFonts w:hint="cs"/>
          <w:rtl/>
        </w:rPr>
        <w:t>נבנצל</w:t>
      </w:r>
      <w:proofErr w:type="spellEnd"/>
      <w:r w:rsidRPr="002D020D">
        <w:rPr>
          <w:rtl/>
        </w:rPr>
        <w:t xml:space="preserve"> </w:t>
      </w:r>
      <w:r w:rsidRPr="002D020D">
        <w:rPr>
          <w:rFonts w:hint="cs"/>
          <w:rtl/>
        </w:rPr>
        <w:t>במכתבו</w:t>
      </w:r>
      <w:r w:rsidRPr="002D020D">
        <w:rPr>
          <w:rtl/>
        </w:rPr>
        <w:t xml:space="preserve"> </w:t>
      </w:r>
      <w:r w:rsidRPr="002D020D">
        <w:rPr>
          <w:rFonts w:hint="cs"/>
          <w:rtl/>
        </w:rPr>
        <w:t>אלי</w:t>
      </w:r>
      <w:r w:rsidRPr="002D020D">
        <w:rPr>
          <w:rtl/>
        </w:rPr>
        <w:t xml:space="preserve"> </w:t>
      </w:r>
      <w:r w:rsidRPr="002D020D">
        <w:rPr>
          <w:rFonts w:hint="cs"/>
          <w:rtl/>
        </w:rPr>
        <w:t>מתאריך</w:t>
      </w:r>
      <w:r w:rsidRPr="002D020D">
        <w:rPr>
          <w:rtl/>
        </w:rPr>
        <w:t xml:space="preserve"> </w:t>
      </w:r>
      <w:r w:rsidRPr="002D020D">
        <w:rPr>
          <w:rFonts w:hint="cs"/>
          <w:rtl/>
        </w:rPr>
        <w:t>אלול</w:t>
      </w:r>
      <w:r w:rsidRPr="002D020D">
        <w:rPr>
          <w:rtl/>
        </w:rPr>
        <w:t xml:space="preserve"> </w:t>
      </w:r>
      <w:r w:rsidRPr="002D020D">
        <w:rPr>
          <w:rFonts w:hint="cs"/>
          <w:rtl/>
        </w:rPr>
        <w:t>תשע</w:t>
      </w:r>
      <w:r w:rsidRPr="002D020D">
        <w:rPr>
          <w:rtl/>
        </w:rPr>
        <w:t>"</w:t>
      </w:r>
      <w:r w:rsidRPr="002D020D">
        <w:rPr>
          <w:rFonts w:hint="cs"/>
          <w:rtl/>
        </w:rPr>
        <w:t>ז</w:t>
      </w:r>
      <w:r w:rsidRPr="002D020D">
        <w:rPr>
          <w:rtl/>
        </w:rPr>
        <w:t>.</w:t>
      </w:r>
    </w:p>
  </w:footnote>
  <w:footnote w:id="45">
    <w:p w:rsidR="002D020D" w:rsidRPr="002D020D" w:rsidRDefault="002D020D" w:rsidP="002D020D">
      <w:pPr>
        <w:pStyle w:val="-8"/>
        <w:rPr>
          <w:rtl/>
        </w:rPr>
      </w:pPr>
      <w:r w:rsidRPr="002D020D">
        <w:rPr>
          <w:rStyle w:val="ac"/>
          <w:rFonts w:ascii="Arial" w:hAnsi="Arial"/>
          <w:vertAlign w:val="baseline"/>
          <w:rtl/>
        </w:rPr>
        <w:footnoteRef/>
      </w:r>
      <w:r>
        <w:rPr>
          <w:rStyle w:val="ac"/>
          <w:rFonts w:ascii="Arial" w:hAnsi="Arial"/>
          <w:vertAlign w:val="baseline"/>
          <w:rtl/>
        </w:rPr>
        <w:t>.</w:t>
      </w:r>
      <w:r>
        <w:rPr>
          <w:rStyle w:val="ac"/>
          <w:rFonts w:ascii="Arial" w:hAnsi="Arial"/>
          <w:vertAlign w:val="baseline"/>
          <w:rtl/>
        </w:rPr>
        <w:tab/>
      </w:r>
      <w:r w:rsidRPr="002D020D">
        <w:rPr>
          <w:rtl/>
        </w:rPr>
        <w:t xml:space="preserve">מדקדקים עד כמה שניתן שאמירת "שמע ישראל" תהיה ברגע יציאת הנשמה. ואם כבר אמרו "שמע ישראל" וחזר לנשום, </w:t>
      </w:r>
      <w:proofErr w:type="spellStart"/>
      <w:r w:rsidRPr="002D020D">
        <w:rPr>
          <w:rtl/>
        </w:rPr>
        <w:t>מתחילין</w:t>
      </w:r>
      <w:proofErr w:type="spellEnd"/>
      <w:r w:rsidRPr="002D020D">
        <w:rPr>
          <w:rtl/>
        </w:rPr>
        <w:t xml:space="preserve"> שוב על "על כן נקווה" ומסיימים "בתורתך כתוב לאמור: שמע ישראל" </w:t>
      </w:r>
      <w:proofErr w:type="spellStart"/>
      <w:r w:rsidRPr="002D020D">
        <w:rPr>
          <w:rtl/>
        </w:rPr>
        <w:t>וכו</w:t>
      </w:r>
      <w:proofErr w:type="spellEnd"/>
      <w:r w:rsidRPr="002D020D">
        <w:rPr>
          <w:rtl/>
        </w:rPr>
        <w:t xml:space="preserve">'. ראה עוד בספר </w:t>
      </w:r>
      <w:r w:rsidR="00E62D52">
        <w:rPr>
          <w:rFonts w:hint="cs"/>
          <w:rtl/>
        </w:rPr>
        <w:t>גשר-</w:t>
      </w:r>
      <w:r w:rsidR="00E62D52">
        <w:rPr>
          <w:rtl/>
        </w:rPr>
        <w:t>החיים א,ב,ג אילו פרקי תהלים ניתן להוסיף עפ"י המעבר</w:t>
      </w:r>
      <w:r w:rsidR="00E62D52">
        <w:rPr>
          <w:rFonts w:hint="cs"/>
          <w:rtl/>
        </w:rPr>
        <w:t>-</w:t>
      </w:r>
      <w:r w:rsidRPr="002D020D">
        <w:rPr>
          <w:rtl/>
        </w:rPr>
        <w:t>יבוק, בכפוף לזמן שיש בידו.</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BB3" w:rsidRPr="00384E52" w:rsidRDefault="00241EFE">
    <w:pPr>
      <w:pStyle w:val="ad"/>
      <w:framePr w:wrap="around" w:vAnchor="text" w:hAnchor="margin" w:xAlign="inside" w:y="1"/>
      <w:rPr>
        <w:rStyle w:val="af"/>
        <w:rFonts w:ascii="David" w:hAnsi="David"/>
      </w:rPr>
    </w:pPr>
    <w:r w:rsidRPr="00384E52">
      <w:rPr>
        <w:rStyle w:val="af"/>
        <w:rFonts w:ascii="David" w:hAnsi="David"/>
      </w:rPr>
      <w:fldChar w:fldCharType="begin"/>
    </w:r>
    <w:r w:rsidR="00937BB3" w:rsidRPr="00384E52">
      <w:rPr>
        <w:rStyle w:val="af"/>
        <w:rFonts w:ascii="David" w:hAnsi="David"/>
      </w:rPr>
      <w:instrText xml:space="preserve">PAGE  </w:instrText>
    </w:r>
    <w:r w:rsidRPr="00384E52">
      <w:rPr>
        <w:rStyle w:val="af"/>
        <w:rFonts w:ascii="David" w:hAnsi="David"/>
      </w:rPr>
      <w:fldChar w:fldCharType="separate"/>
    </w:r>
    <w:r w:rsidR="003A04A0">
      <w:rPr>
        <w:rStyle w:val="af"/>
        <w:rFonts w:ascii="David" w:hAnsi="David"/>
        <w:noProof/>
        <w:rtl/>
      </w:rPr>
      <w:t>12</w:t>
    </w:r>
    <w:r w:rsidRPr="00384E52">
      <w:rPr>
        <w:rStyle w:val="af"/>
        <w:rFonts w:ascii="David" w:hAnsi="David"/>
      </w:rPr>
      <w:fldChar w:fldCharType="end"/>
    </w:r>
  </w:p>
  <w:p w:rsidR="00937BB3" w:rsidRPr="00B53C99" w:rsidRDefault="00241EFE">
    <w:pPr>
      <w:pStyle w:val="ad"/>
      <w:ind w:right="360" w:firstLine="360"/>
      <w:rPr>
        <w:rtl/>
      </w:rPr>
    </w:pPr>
    <w:fldSimple w:instr=" STYLEREF  &quot;כותרת 1&quot;  \* MERGEFORMAT ">
      <w:r w:rsidR="003A04A0">
        <w:rPr>
          <w:noProof/>
          <w:rtl/>
        </w:rPr>
        <w:t>הרב יהושע וייסינגר</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BB3" w:rsidRPr="00384E52" w:rsidRDefault="00241EFE">
    <w:pPr>
      <w:pStyle w:val="ad"/>
      <w:framePr w:wrap="around" w:vAnchor="text" w:hAnchor="margin" w:xAlign="inside" w:y="1"/>
      <w:rPr>
        <w:rStyle w:val="af"/>
        <w:rFonts w:ascii="David" w:hAnsi="David"/>
      </w:rPr>
    </w:pPr>
    <w:r w:rsidRPr="00384E52">
      <w:rPr>
        <w:rStyle w:val="af"/>
        <w:rFonts w:ascii="David" w:hAnsi="David"/>
      </w:rPr>
      <w:fldChar w:fldCharType="begin"/>
    </w:r>
    <w:r w:rsidR="00937BB3" w:rsidRPr="00384E52">
      <w:rPr>
        <w:rStyle w:val="af"/>
        <w:rFonts w:ascii="David" w:hAnsi="David"/>
      </w:rPr>
      <w:instrText xml:space="preserve">PAGE  </w:instrText>
    </w:r>
    <w:r w:rsidRPr="00384E52">
      <w:rPr>
        <w:rStyle w:val="af"/>
        <w:rFonts w:ascii="David" w:hAnsi="David"/>
      </w:rPr>
      <w:fldChar w:fldCharType="separate"/>
    </w:r>
    <w:r w:rsidR="003A04A0">
      <w:rPr>
        <w:rStyle w:val="af"/>
        <w:rFonts w:ascii="David" w:hAnsi="David"/>
        <w:noProof/>
        <w:rtl/>
      </w:rPr>
      <w:t>11</w:t>
    </w:r>
    <w:r w:rsidRPr="00384E52">
      <w:rPr>
        <w:rStyle w:val="af"/>
        <w:rFonts w:ascii="David" w:hAnsi="David"/>
      </w:rPr>
      <w:fldChar w:fldCharType="end"/>
    </w:r>
  </w:p>
  <w:p w:rsidR="00937BB3" w:rsidRPr="00906281" w:rsidRDefault="00241EFE">
    <w:pPr>
      <w:pStyle w:val="ad"/>
      <w:ind w:right="360" w:firstLine="360"/>
      <w:rPr>
        <w:rtl/>
      </w:rPr>
    </w:pPr>
    <w:fldSimple w:instr=" STYLEREF  &quot;כותרת 2&quot;  \* MERGEFORMAT ">
      <w:r w:rsidR="003A04A0">
        <w:rPr>
          <w:noProof/>
          <w:rtl/>
        </w:rPr>
        <w:t>אמירת וידוי לפני פטירה במצבים רפואיים שונים</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BB3" w:rsidRDefault="00937BB3" w:rsidP="00E5367F">
    <w:pPr>
      <w:pStyle w:val="ad"/>
    </w:pPr>
    <w:proofErr w:type="spellStart"/>
    <w:r>
      <w:rPr>
        <w:rFonts w:hint="cs"/>
        <w:rtl/>
      </w:rPr>
      <w:t>תחומין</w:t>
    </w:r>
    <w:proofErr w:type="spellEnd"/>
    <w:r>
      <w:rPr>
        <w:rFonts w:hint="cs"/>
        <w:rtl/>
      </w:rPr>
      <w:t xml:space="preserve"> ל</w:t>
    </w:r>
    <w:r w:rsidR="00E5367F">
      <w:rPr>
        <w:rFonts w:hint="cs"/>
        <w:rtl/>
      </w:rPr>
      <w:t>ח</w:t>
    </w:r>
    <w:r>
      <w:rPr>
        <w:rFonts w:hint="cs"/>
        <w:rtl/>
      </w:rPr>
      <w:t xml:space="preserve"> (תשע"</w:t>
    </w:r>
    <w:r w:rsidR="00E5367F">
      <w:rPr>
        <w:rFonts w:hint="cs"/>
        <w:rtl/>
      </w:rPr>
      <w:t>ח</w:t>
    </w:r>
    <w:r>
      <w:rPr>
        <w:rFonts w:hint="cs"/>
        <w:rt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F54"/>
    <w:multiLevelType w:val="hybridMultilevel"/>
    <w:tmpl w:val="6A70E576"/>
    <w:lvl w:ilvl="0" w:tplc="84D2FDF2">
      <w:start w:val="1"/>
      <w:numFmt w:val="hebrew1"/>
      <w:lvlText w:val="%1."/>
      <w:lvlJc w:val="center"/>
      <w:pPr>
        <w:ind w:left="720" w:hanging="360"/>
      </w:pPr>
      <w:rPr>
        <w:rFonts w:cs="Times New Roman" w:hint="default"/>
        <w:b/>
        <w:bCs/>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49190A"/>
    <w:multiLevelType w:val="hybridMultilevel"/>
    <w:tmpl w:val="5C76AF5C"/>
    <w:lvl w:ilvl="0" w:tplc="042EC24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C293ABC"/>
    <w:multiLevelType w:val="hybridMultilevel"/>
    <w:tmpl w:val="6A70E576"/>
    <w:lvl w:ilvl="0" w:tplc="84D2FDF2">
      <w:start w:val="1"/>
      <w:numFmt w:val="hebrew1"/>
      <w:lvlText w:val="%1."/>
      <w:lvlJc w:val="center"/>
      <w:pPr>
        <w:ind w:left="720" w:hanging="360"/>
      </w:pPr>
      <w:rPr>
        <w:rFonts w:cs="Times New Roman" w:hint="default"/>
        <w:b/>
        <w:bCs/>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2F009A7"/>
    <w:multiLevelType w:val="hybridMultilevel"/>
    <w:tmpl w:val="0FA6C0F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46C6ADE"/>
    <w:multiLevelType w:val="hybridMultilevel"/>
    <w:tmpl w:val="6D943718"/>
    <w:lvl w:ilvl="0" w:tplc="04090013">
      <w:start w:val="1"/>
      <w:numFmt w:val="hebrew1"/>
      <w:lvlText w:val="%1."/>
      <w:lvlJc w:val="center"/>
      <w:pPr>
        <w:ind w:left="720" w:hanging="360"/>
      </w:pPr>
      <w:rPr>
        <w:rFonts w:cs="Times New Roman"/>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84D43F4"/>
    <w:multiLevelType w:val="hybridMultilevel"/>
    <w:tmpl w:val="3DCAFE3C"/>
    <w:lvl w:ilvl="0" w:tplc="298427C0">
      <w:start w:val="1"/>
      <w:numFmt w:val="hebrew1"/>
      <w:lvlText w:val="%1."/>
      <w:lvlJc w:val="left"/>
      <w:pPr>
        <w:ind w:left="1440" w:hanging="360"/>
      </w:pPr>
      <w:rPr>
        <w:rFonts w:cs="Times New Roman" w:hint="default"/>
        <w:sz w:val="2"/>
        <w:szCs w:val="22"/>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29B40B4F"/>
    <w:multiLevelType w:val="hybridMultilevel"/>
    <w:tmpl w:val="F9A0FAF4"/>
    <w:lvl w:ilvl="0" w:tplc="04090013">
      <w:start w:val="1"/>
      <w:numFmt w:val="hebrew1"/>
      <w:lvlText w:val="%1."/>
      <w:lvlJc w:val="center"/>
      <w:pPr>
        <w:ind w:left="720" w:hanging="360"/>
      </w:pPr>
      <w:rPr>
        <w:rFonts w:cs="Times New Roman"/>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0C812BF"/>
    <w:multiLevelType w:val="hybridMultilevel"/>
    <w:tmpl w:val="F98C327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30573AB"/>
    <w:multiLevelType w:val="hybridMultilevel"/>
    <w:tmpl w:val="6840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4B67F1"/>
    <w:multiLevelType w:val="hybridMultilevel"/>
    <w:tmpl w:val="6D943718"/>
    <w:lvl w:ilvl="0" w:tplc="04090013">
      <w:start w:val="1"/>
      <w:numFmt w:val="hebrew1"/>
      <w:lvlText w:val="%1."/>
      <w:lvlJc w:val="center"/>
      <w:pPr>
        <w:ind w:left="720" w:hanging="360"/>
      </w:pPr>
      <w:rPr>
        <w:rFonts w:cs="Times New Roman"/>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4B24BBE"/>
    <w:multiLevelType w:val="hybridMultilevel"/>
    <w:tmpl w:val="3D80E7D2"/>
    <w:lvl w:ilvl="0" w:tplc="D05CF2AC">
      <w:start w:val="1"/>
      <w:numFmt w:val="hebrew1"/>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72F400C"/>
    <w:multiLevelType w:val="hybridMultilevel"/>
    <w:tmpl w:val="0012314E"/>
    <w:lvl w:ilvl="0" w:tplc="C2E69F3A">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8AE1AD0"/>
    <w:multiLevelType w:val="hybridMultilevel"/>
    <w:tmpl w:val="8CE48BE0"/>
    <w:lvl w:ilvl="0" w:tplc="04090013">
      <w:start w:val="1"/>
      <w:numFmt w:val="hebrew1"/>
      <w:lvlText w:val="%1."/>
      <w:lvlJc w:val="center"/>
      <w:pPr>
        <w:ind w:left="720" w:hanging="360"/>
      </w:pPr>
      <w:rPr>
        <w:rFonts w:cs="Times New Roman"/>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09964AF"/>
    <w:multiLevelType w:val="hybridMultilevel"/>
    <w:tmpl w:val="6D943718"/>
    <w:lvl w:ilvl="0" w:tplc="04090013">
      <w:start w:val="1"/>
      <w:numFmt w:val="hebrew1"/>
      <w:lvlText w:val="%1."/>
      <w:lvlJc w:val="center"/>
      <w:pPr>
        <w:ind w:left="720" w:hanging="360"/>
      </w:pPr>
      <w:rPr>
        <w:rFonts w:cs="Times New Roman"/>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225364A"/>
    <w:multiLevelType w:val="hybridMultilevel"/>
    <w:tmpl w:val="6D943718"/>
    <w:lvl w:ilvl="0" w:tplc="04090013">
      <w:start w:val="1"/>
      <w:numFmt w:val="hebrew1"/>
      <w:lvlText w:val="%1."/>
      <w:lvlJc w:val="center"/>
      <w:pPr>
        <w:ind w:left="720" w:hanging="360"/>
      </w:pPr>
      <w:rPr>
        <w:rFonts w:cs="Times New Roman"/>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3765683"/>
    <w:multiLevelType w:val="hybridMultilevel"/>
    <w:tmpl w:val="4FD8715E"/>
    <w:lvl w:ilvl="0" w:tplc="04090013">
      <w:start w:val="1"/>
      <w:numFmt w:val="hebrew1"/>
      <w:lvlText w:val="%1."/>
      <w:lvlJc w:val="center"/>
      <w:pPr>
        <w:ind w:left="720" w:hanging="360"/>
      </w:pPr>
      <w:rPr>
        <w:rFonts w:cs="Times New Roman"/>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6015172"/>
    <w:multiLevelType w:val="hybridMultilevel"/>
    <w:tmpl w:val="89AC3026"/>
    <w:lvl w:ilvl="0" w:tplc="2A322B6E">
      <w:start w:val="1"/>
      <w:numFmt w:val="hebrew1"/>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B886803"/>
    <w:multiLevelType w:val="hybridMultilevel"/>
    <w:tmpl w:val="3E5CBB22"/>
    <w:lvl w:ilvl="0" w:tplc="32540E92">
      <w:start w:val="3"/>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nsid w:val="51501F3A"/>
    <w:multiLevelType w:val="hybridMultilevel"/>
    <w:tmpl w:val="D11CCDD8"/>
    <w:lvl w:ilvl="0" w:tplc="16C03154">
      <w:start w:val="1"/>
      <w:numFmt w:val="hebrew1"/>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53203296"/>
    <w:multiLevelType w:val="hybridMultilevel"/>
    <w:tmpl w:val="18A25EB6"/>
    <w:lvl w:ilvl="0" w:tplc="D6506A28">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0">
    <w:nsid w:val="5DA96898"/>
    <w:multiLevelType w:val="hybridMultilevel"/>
    <w:tmpl w:val="993406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05F681F"/>
    <w:multiLevelType w:val="hybridMultilevel"/>
    <w:tmpl w:val="67D6F074"/>
    <w:lvl w:ilvl="0" w:tplc="04090013">
      <w:start w:val="1"/>
      <w:numFmt w:val="hebrew1"/>
      <w:lvlText w:val="%1."/>
      <w:lvlJc w:val="center"/>
      <w:pPr>
        <w:ind w:left="720" w:hanging="360"/>
      </w:pPr>
      <w:rPr>
        <w:rFonts w:cs="Times New Roman"/>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21D4D34"/>
    <w:multiLevelType w:val="hybridMultilevel"/>
    <w:tmpl w:val="6D943718"/>
    <w:lvl w:ilvl="0" w:tplc="04090013">
      <w:start w:val="1"/>
      <w:numFmt w:val="hebrew1"/>
      <w:lvlText w:val="%1."/>
      <w:lvlJc w:val="center"/>
      <w:pPr>
        <w:ind w:left="720" w:hanging="360"/>
      </w:pPr>
      <w:rPr>
        <w:rFonts w:cs="Times New Roman"/>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C2511B7"/>
    <w:multiLevelType w:val="hybridMultilevel"/>
    <w:tmpl w:val="9D8453DA"/>
    <w:lvl w:ilvl="0" w:tplc="04090013">
      <w:start w:val="1"/>
      <w:numFmt w:val="hebrew1"/>
      <w:lvlText w:val="%1."/>
      <w:lvlJc w:val="center"/>
      <w:pPr>
        <w:ind w:left="720" w:hanging="360"/>
      </w:pPr>
      <w:rPr>
        <w:rFonts w:cs="Times New Roman"/>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FDB0209"/>
    <w:multiLevelType w:val="hybridMultilevel"/>
    <w:tmpl w:val="80F6F306"/>
    <w:lvl w:ilvl="0" w:tplc="04090013">
      <w:start w:val="1"/>
      <w:numFmt w:val="hebrew1"/>
      <w:lvlText w:val="%1."/>
      <w:lvlJc w:val="center"/>
      <w:pPr>
        <w:ind w:left="720" w:hanging="360"/>
      </w:pPr>
      <w:rPr>
        <w:rFonts w:cs="Times New Roman"/>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2"/>
  </w:num>
  <w:num w:numId="3">
    <w:abstractNumId w:val="22"/>
  </w:num>
  <w:num w:numId="4">
    <w:abstractNumId w:val="9"/>
  </w:num>
  <w:num w:numId="5">
    <w:abstractNumId w:val="14"/>
  </w:num>
  <w:num w:numId="6">
    <w:abstractNumId w:val="4"/>
  </w:num>
  <w:num w:numId="7">
    <w:abstractNumId w:val="21"/>
  </w:num>
  <w:num w:numId="8">
    <w:abstractNumId w:val="6"/>
  </w:num>
  <w:num w:numId="9">
    <w:abstractNumId w:val="15"/>
  </w:num>
  <w:num w:numId="10">
    <w:abstractNumId w:val="12"/>
  </w:num>
  <w:num w:numId="11">
    <w:abstractNumId w:val="24"/>
  </w:num>
  <w:num w:numId="12">
    <w:abstractNumId w:val="23"/>
  </w:num>
  <w:num w:numId="13">
    <w:abstractNumId w:val="0"/>
  </w:num>
  <w:num w:numId="14">
    <w:abstractNumId w:val="20"/>
  </w:num>
  <w:num w:numId="15">
    <w:abstractNumId w:val="8"/>
  </w:num>
  <w:num w:numId="16">
    <w:abstractNumId w:val="18"/>
  </w:num>
  <w:num w:numId="17">
    <w:abstractNumId w:val="3"/>
  </w:num>
  <w:num w:numId="18">
    <w:abstractNumId w:val="16"/>
  </w:num>
  <w:num w:numId="19">
    <w:abstractNumId w:val="10"/>
  </w:num>
  <w:num w:numId="20">
    <w:abstractNumId w:val="19"/>
  </w:num>
  <w:num w:numId="21">
    <w:abstractNumId w:val="7"/>
  </w:num>
  <w:num w:numId="22">
    <w:abstractNumId w:val="5"/>
  </w:num>
  <w:num w:numId="23">
    <w:abstractNumId w:val="11"/>
  </w:num>
  <w:num w:numId="24">
    <w:abstractNumId w:val="17"/>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stylePaneFormatFilter w:val="3F01"/>
  <w:stylePaneSortMethod w:val="0004"/>
  <w:defaultTabStop w:val="227"/>
  <w:evenAndOddHeaders/>
  <w:displayHorizontalDrawingGridEvery w:val="0"/>
  <w:displayVerticalDrawingGridEvery w:val="0"/>
  <w:doNotUseMarginsForDrawingGridOrigin/>
  <w:noPunctuationKerning/>
  <w:characterSpacingControl w:val="doNotCompress"/>
  <w:savePreviewPicture/>
  <w:footnotePr>
    <w:numRestart w:val="eachSect"/>
    <w:footnote w:id="-1"/>
    <w:footnote w:id="0"/>
  </w:footnotePr>
  <w:endnotePr>
    <w:endnote w:id="-1"/>
    <w:endnote w:id="0"/>
  </w:endnotePr>
  <w:compat/>
  <w:rsids>
    <w:rsidRoot w:val="002D020D"/>
    <w:rsid w:val="000004D3"/>
    <w:rsid w:val="0001592D"/>
    <w:rsid w:val="00017F47"/>
    <w:rsid w:val="00021C81"/>
    <w:rsid w:val="00023929"/>
    <w:rsid w:val="00024225"/>
    <w:rsid w:val="0005262F"/>
    <w:rsid w:val="00056E3D"/>
    <w:rsid w:val="00062760"/>
    <w:rsid w:val="00062A49"/>
    <w:rsid w:val="00071BED"/>
    <w:rsid w:val="00074077"/>
    <w:rsid w:val="000E0FBE"/>
    <w:rsid w:val="0014454B"/>
    <w:rsid w:val="0015474C"/>
    <w:rsid w:val="00154D27"/>
    <w:rsid w:val="0016180D"/>
    <w:rsid w:val="00162B23"/>
    <w:rsid w:val="001760B1"/>
    <w:rsid w:val="001A2D17"/>
    <w:rsid w:val="001A3EA4"/>
    <w:rsid w:val="001B3610"/>
    <w:rsid w:val="001C1696"/>
    <w:rsid w:val="001D101E"/>
    <w:rsid w:val="0021744A"/>
    <w:rsid w:val="0022567B"/>
    <w:rsid w:val="0023497B"/>
    <w:rsid w:val="00241614"/>
    <w:rsid w:val="00241EFE"/>
    <w:rsid w:val="00277A2C"/>
    <w:rsid w:val="00296573"/>
    <w:rsid w:val="00297AE9"/>
    <w:rsid w:val="002C2378"/>
    <w:rsid w:val="002C2480"/>
    <w:rsid w:val="002C368C"/>
    <w:rsid w:val="002D020D"/>
    <w:rsid w:val="002D06FA"/>
    <w:rsid w:val="002E0409"/>
    <w:rsid w:val="002E4063"/>
    <w:rsid w:val="002E5D2F"/>
    <w:rsid w:val="003025A3"/>
    <w:rsid w:val="003029C5"/>
    <w:rsid w:val="0030665F"/>
    <w:rsid w:val="00326E86"/>
    <w:rsid w:val="00340F31"/>
    <w:rsid w:val="00350F86"/>
    <w:rsid w:val="00374154"/>
    <w:rsid w:val="003810BD"/>
    <w:rsid w:val="00384E52"/>
    <w:rsid w:val="003A04A0"/>
    <w:rsid w:val="003A5925"/>
    <w:rsid w:val="003A6266"/>
    <w:rsid w:val="003C2C78"/>
    <w:rsid w:val="003C3241"/>
    <w:rsid w:val="003D1EDF"/>
    <w:rsid w:val="003D3BCB"/>
    <w:rsid w:val="003D3DCC"/>
    <w:rsid w:val="003D53AD"/>
    <w:rsid w:val="003E0722"/>
    <w:rsid w:val="003F7520"/>
    <w:rsid w:val="0043015E"/>
    <w:rsid w:val="00440880"/>
    <w:rsid w:val="0047716C"/>
    <w:rsid w:val="00481382"/>
    <w:rsid w:val="004A557F"/>
    <w:rsid w:val="004C1845"/>
    <w:rsid w:val="004E5124"/>
    <w:rsid w:val="004F2035"/>
    <w:rsid w:val="004F74E0"/>
    <w:rsid w:val="00532191"/>
    <w:rsid w:val="00532EFE"/>
    <w:rsid w:val="00547226"/>
    <w:rsid w:val="005517D6"/>
    <w:rsid w:val="00565BAE"/>
    <w:rsid w:val="005840EC"/>
    <w:rsid w:val="0059203C"/>
    <w:rsid w:val="005957BD"/>
    <w:rsid w:val="005A1D13"/>
    <w:rsid w:val="005B2CE0"/>
    <w:rsid w:val="005B39CC"/>
    <w:rsid w:val="005C4CA6"/>
    <w:rsid w:val="005E0848"/>
    <w:rsid w:val="005E6E6F"/>
    <w:rsid w:val="00602025"/>
    <w:rsid w:val="00614F15"/>
    <w:rsid w:val="006303E1"/>
    <w:rsid w:val="00632DC4"/>
    <w:rsid w:val="006550BD"/>
    <w:rsid w:val="00683A70"/>
    <w:rsid w:val="00690781"/>
    <w:rsid w:val="006C0C95"/>
    <w:rsid w:val="006C6C76"/>
    <w:rsid w:val="006D50C0"/>
    <w:rsid w:val="006F1FF4"/>
    <w:rsid w:val="00702BF1"/>
    <w:rsid w:val="007529F4"/>
    <w:rsid w:val="007568A4"/>
    <w:rsid w:val="00787398"/>
    <w:rsid w:val="007A4CC0"/>
    <w:rsid w:val="007D0F1A"/>
    <w:rsid w:val="007D5F97"/>
    <w:rsid w:val="007F2DC4"/>
    <w:rsid w:val="00800037"/>
    <w:rsid w:val="00800247"/>
    <w:rsid w:val="0083143F"/>
    <w:rsid w:val="00833EE2"/>
    <w:rsid w:val="00855F77"/>
    <w:rsid w:val="00890B75"/>
    <w:rsid w:val="00891424"/>
    <w:rsid w:val="0089422E"/>
    <w:rsid w:val="008959E4"/>
    <w:rsid w:val="008B725F"/>
    <w:rsid w:val="008C0FFE"/>
    <w:rsid w:val="008D01F9"/>
    <w:rsid w:val="008E1A5E"/>
    <w:rsid w:val="008F254F"/>
    <w:rsid w:val="008F7AC1"/>
    <w:rsid w:val="009014C5"/>
    <w:rsid w:val="009039A8"/>
    <w:rsid w:val="00906281"/>
    <w:rsid w:val="00937BB3"/>
    <w:rsid w:val="00944BF7"/>
    <w:rsid w:val="00946D94"/>
    <w:rsid w:val="009909C4"/>
    <w:rsid w:val="009A4CC6"/>
    <w:rsid w:val="009A6752"/>
    <w:rsid w:val="009B52F2"/>
    <w:rsid w:val="009F60D0"/>
    <w:rsid w:val="00A00645"/>
    <w:rsid w:val="00A02B20"/>
    <w:rsid w:val="00A16CE3"/>
    <w:rsid w:val="00A227F6"/>
    <w:rsid w:val="00A30F47"/>
    <w:rsid w:val="00A318A0"/>
    <w:rsid w:val="00A37748"/>
    <w:rsid w:val="00A43BFE"/>
    <w:rsid w:val="00A618A4"/>
    <w:rsid w:val="00A75D34"/>
    <w:rsid w:val="00A96B72"/>
    <w:rsid w:val="00AB52F3"/>
    <w:rsid w:val="00AD79C5"/>
    <w:rsid w:val="00AF58AF"/>
    <w:rsid w:val="00B032C6"/>
    <w:rsid w:val="00B06B7D"/>
    <w:rsid w:val="00B13284"/>
    <w:rsid w:val="00B311A8"/>
    <w:rsid w:val="00B322E1"/>
    <w:rsid w:val="00B42AB4"/>
    <w:rsid w:val="00B46E3C"/>
    <w:rsid w:val="00B53C99"/>
    <w:rsid w:val="00B55315"/>
    <w:rsid w:val="00B57342"/>
    <w:rsid w:val="00B72640"/>
    <w:rsid w:val="00B81D67"/>
    <w:rsid w:val="00B94BA2"/>
    <w:rsid w:val="00BB45C4"/>
    <w:rsid w:val="00BB49F6"/>
    <w:rsid w:val="00BC3389"/>
    <w:rsid w:val="00BF6108"/>
    <w:rsid w:val="00C0232B"/>
    <w:rsid w:val="00C02D5C"/>
    <w:rsid w:val="00C0456D"/>
    <w:rsid w:val="00C204BD"/>
    <w:rsid w:val="00C2445D"/>
    <w:rsid w:val="00C4332D"/>
    <w:rsid w:val="00C87988"/>
    <w:rsid w:val="00CA272C"/>
    <w:rsid w:val="00CB2F77"/>
    <w:rsid w:val="00CB323F"/>
    <w:rsid w:val="00CE1980"/>
    <w:rsid w:val="00CF7C68"/>
    <w:rsid w:val="00D010C9"/>
    <w:rsid w:val="00D041EE"/>
    <w:rsid w:val="00D10399"/>
    <w:rsid w:val="00D30E2A"/>
    <w:rsid w:val="00D4729F"/>
    <w:rsid w:val="00D6659A"/>
    <w:rsid w:val="00D74C67"/>
    <w:rsid w:val="00D817E5"/>
    <w:rsid w:val="00D91AF4"/>
    <w:rsid w:val="00DA064C"/>
    <w:rsid w:val="00DA1B32"/>
    <w:rsid w:val="00DC3885"/>
    <w:rsid w:val="00DF4E6C"/>
    <w:rsid w:val="00E10D9C"/>
    <w:rsid w:val="00E13DF9"/>
    <w:rsid w:val="00E24723"/>
    <w:rsid w:val="00E25BFC"/>
    <w:rsid w:val="00E31F91"/>
    <w:rsid w:val="00E5367F"/>
    <w:rsid w:val="00E62D52"/>
    <w:rsid w:val="00E647C1"/>
    <w:rsid w:val="00E655E5"/>
    <w:rsid w:val="00E72D58"/>
    <w:rsid w:val="00E82FA4"/>
    <w:rsid w:val="00E8334D"/>
    <w:rsid w:val="00EA223D"/>
    <w:rsid w:val="00EA2FE3"/>
    <w:rsid w:val="00EB0DC8"/>
    <w:rsid w:val="00ED27B2"/>
    <w:rsid w:val="00EF4E7C"/>
    <w:rsid w:val="00F05A17"/>
    <w:rsid w:val="00F12A4C"/>
    <w:rsid w:val="00F1478F"/>
    <w:rsid w:val="00F17F48"/>
    <w:rsid w:val="00F24472"/>
    <w:rsid w:val="00F44ADC"/>
    <w:rsid w:val="00F5259A"/>
    <w:rsid w:val="00F86D85"/>
    <w:rsid w:val="00FB1DB9"/>
    <w:rsid w:val="00FC58BC"/>
    <w:rsid w:val="00FD407B"/>
    <w:rsid w:val="00FD763D"/>
    <w:rsid w:val="00FF09E7"/>
    <w:rsid w:val="00FF23AE"/>
    <w:rsid w:val="00FF4E3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David"/>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4" w:uiPriority="39"/>
    <w:lsdException w:name="toc 5"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F254F"/>
    <w:pPr>
      <w:tabs>
        <w:tab w:val="left" w:pos="284"/>
      </w:tabs>
      <w:bidi/>
      <w:spacing w:after="80" w:line="240" w:lineRule="exact"/>
      <w:ind w:firstLine="284"/>
      <w:jc w:val="both"/>
    </w:pPr>
    <w:rPr>
      <w:szCs w:val="23"/>
    </w:rPr>
  </w:style>
  <w:style w:type="paragraph" w:styleId="1">
    <w:name w:val="heading 1"/>
    <w:aliases w:val="1מחבר"/>
    <w:basedOn w:val="a"/>
    <w:next w:val="2"/>
    <w:qFormat/>
    <w:rsid w:val="00CA272C"/>
    <w:pPr>
      <w:keepNext/>
      <w:pageBreakBefore/>
      <w:spacing w:after="397"/>
      <w:ind w:firstLine="0"/>
      <w:jc w:val="left"/>
      <w:outlineLvl w:val="0"/>
    </w:pPr>
    <w:rPr>
      <w:spacing w:val="22"/>
      <w:szCs w:val="24"/>
    </w:rPr>
  </w:style>
  <w:style w:type="paragraph" w:styleId="2">
    <w:name w:val="heading 2"/>
    <w:aliases w:val="2מאמר"/>
    <w:basedOn w:val="a"/>
    <w:next w:val="a"/>
    <w:qFormat/>
    <w:rsid w:val="00CA272C"/>
    <w:pPr>
      <w:keepNext/>
      <w:spacing w:after="397"/>
      <w:ind w:firstLine="0"/>
      <w:jc w:val="center"/>
      <w:outlineLvl w:val="1"/>
    </w:pPr>
    <w:rPr>
      <w:b/>
      <w:bCs/>
      <w:sz w:val="26"/>
      <w:szCs w:val="28"/>
    </w:rPr>
  </w:style>
  <w:style w:type="paragraph" w:styleId="3">
    <w:name w:val="heading 3"/>
    <w:aliases w:val="הערות"/>
    <w:basedOn w:val="a"/>
    <w:next w:val="a"/>
    <w:unhideWhenUsed/>
    <w:rsid w:val="003E0722"/>
    <w:pPr>
      <w:keepNext/>
      <w:spacing w:before="120"/>
      <w:ind w:firstLine="0"/>
      <w:jc w:val="center"/>
      <w:outlineLvl w:val="2"/>
    </w:pPr>
    <w:rPr>
      <w:b/>
      <w:bCs/>
      <w:sz w:val="24"/>
      <w:szCs w:val="26"/>
    </w:rPr>
  </w:style>
  <w:style w:type="paragraph" w:styleId="4">
    <w:name w:val="heading 4"/>
    <w:aliases w:val="4פרק"/>
    <w:basedOn w:val="a"/>
    <w:next w:val="a"/>
    <w:qFormat/>
    <w:rsid w:val="00CA272C"/>
    <w:pPr>
      <w:keepNext/>
      <w:tabs>
        <w:tab w:val="clear" w:pos="284"/>
        <w:tab w:val="left" w:pos="227"/>
      </w:tabs>
      <w:spacing w:before="120"/>
      <w:ind w:firstLine="0"/>
      <w:jc w:val="center"/>
      <w:outlineLvl w:val="3"/>
    </w:pPr>
    <w:rPr>
      <w:b/>
      <w:bCs/>
      <w:szCs w:val="24"/>
    </w:rPr>
  </w:style>
  <w:style w:type="paragraph" w:styleId="5">
    <w:name w:val="heading 5"/>
    <w:aliases w:val="5תת"/>
    <w:basedOn w:val="a"/>
    <w:next w:val="a"/>
    <w:qFormat/>
    <w:rsid w:val="00CA272C"/>
    <w:pPr>
      <w:keepNext/>
      <w:tabs>
        <w:tab w:val="clear" w:pos="284"/>
        <w:tab w:val="left" w:pos="227"/>
      </w:tabs>
      <w:spacing w:before="80"/>
      <w:ind w:firstLine="0"/>
      <w:jc w:val="left"/>
      <w:outlineLvl w:val="4"/>
    </w:pPr>
    <w:rPr>
      <w:sz w:val="16"/>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nhideWhenUsed/>
    <w:rsid w:val="003E0722"/>
    <w:pPr>
      <w:framePr w:w="5040" w:h="1980" w:hRule="exact" w:hSpace="180" w:wrap="auto" w:vAnchor="page" w:hAnchor="page" w:x="1441" w:y="2161"/>
      <w:ind w:right="2880"/>
      <w:jc w:val="left"/>
    </w:pPr>
    <w:rPr>
      <w:sz w:val="24"/>
      <w:szCs w:val="28"/>
    </w:rPr>
  </w:style>
  <w:style w:type="paragraph" w:customStyle="1" w:styleId="a4">
    <w:name w:val="בולטראש"/>
    <w:basedOn w:val="a"/>
    <w:unhideWhenUsed/>
    <w:rsid w:val="003E0722"/>
    <w:pPr>
      <w:ind w:left="284" w:hanging="284"/>
    </w:pPr>
  </w:style>
  <w:style w:type="paragraph" w:customStyle="1" w:styleId="a5">
    <w:name w:val="פסקאצפוף"/>
    <w:basedOn w:val="a"/>
    <w:unhideWhenUsed/>
    <w:rsid w:val="003E0722"/>
    <w:pPr>
      <w:spacing w:after="0"/>
    </w:pPr>
  </w:style>
  <w:style w:type="paragraph" w:customStyle="1" w:styleId="20">
    <w:name w:val="בולט2"/>
    <w:basedOn w:val="a4"/>
    <w:unhideWhenUsed/>
    <w:rsid w:val="003E0722"/>
    <w:pPr>
      <w:spacing w:after="0"/>
      <w:ind w:left="567" w:hanging="567"/>
    </w:pPr>
  </w:style>
  <w:style w:type="paragraph" w:styleId="a6">
    <w:name w:val="envelope return"/>
    <w:basedOn w:val="a"/>
    <w:unhideWhenUsed/>
    <w:rsid w:val="003E0722"/>
    <w:rPr>
      <w:szCs w:val="20"/>
    </w:rPr>
  </w:style>
  <w:style w:type="paragraph" w:customStyle="1" w:styleId="a7">
    <w:name w:val="כניסהצפוף"/>
    <w:basedOn w:val="a"/>
    <w:next w:val="a"/>
    <w:unhideWhenUsed/>
    <w:rsid w:val="003E0722"/>
    <w:pPr>
      <w:spacing w:after="0"/>
      <w:ind w:left="794" w:firstLine="0"/>
    </w:pPr>
  </w:style>
  <w:style w:type="paragraph" w:styleId="a8">
    <w:name w:val="footnote text"/>
    <w:basedOn w:val="a"/>
    <w:link w:val="a9"/>
    <w:uiPriority w:val="99"/>
    <w:semiHidden/>
    <w:rsid w:val="00EA223D"/>
    <w:pPr>
      <w:spacing w:after="0" w:line="288" w:lineRule="auto"/>
      <w:ind w:left="284" w:hanging="284"/>
    </w:pPr>
    <w:rPr>
      <w:szCs w:val="18"/>
    </w:rPr>
  </w:style>
  <w:style w:type="character" w:customStyle="1" w:styleId="a9">
    <w:name w:val="טקסט הערת שוליים תו"/>
    <w:link w:val="a8"/>
    <w:uiPriority w:val="99"/>
    <w:semiHidden/>
    <w:locked/>
    <w:rsid w:val="00EA223D"/>
    <w:rPr>
      <w:rFonts w:cs="David"/>
      <w:color w:val="000000"/>
      <w:sz w:val="16"/>
      <w:szCs w:val="18"/>
      <w:lang w:eastAsia="he-IL"/>
    </w:rPr>
  </w:style>
  <w:style w:type="paragraph" w:customStyle="1" w:styleId="aa">
    <w:name w:val="הערהפיסקא"/>
    <w:basedOn w:val="a8"/>
    <w:unhideWhenUsed/>
    <w:rsid w:val="003E0722"/>
    <w:pPr>
      <w:ind w:firstLine="0"/>
    </w:pPr>
  </w:style>
  <w:style w:type="paragraph" w:customStyle="1" w:styleId="ab">
    <w:name w:val="ראשיפרקים"/>
    <w:basedOn w:val="a"/>
    <w:rsid w:val="00EA223D"/>
    <w:pPr>
      <w:spacing w:after="240"/>
      <w:ind w:firstLine="0"/>
      <w:jc w:val="center"/>
    </w:pPr>
    <w:rPr>
      <w:szCs w:val="18"/>
    </w:rPr>
  </w:style>
  <w:style w:type="character" w:styleId="ac">
    <w:name w:val="footnote reference"/>
    <w:uiPriority w:val="99"/>
    <w:semiHidden/>
    <w:rsid w:val="00EA223D"/>
    <w:rPr>
      <w:vertAlign w:val="superscript"/>
    </w:rPr>
  </w:style>
  <w:style w:type="paragraph" w:styleId="TOC1">
    <w:name w:val="toc 1"/>
    <w:basedOn w:val="a"/>
    <w:next w:val="a"/>
    <w:semiHidden/>
    <w:rsid w:val="00EA223D"/>
    <w:pPr>
      <w:ind w:firstLine="0"/>
      <w:jc w:val="left"/>
    </w:pPr>
    <w:rPr>
      <w:szCs w:val="18"/>
    </w:rPr>
  </w:style>
  <w:style w:type="paragraph" w:styleId="ad">
    <w:name w:val="header"/>
    <w:basedOn w:val="a"/>
    <w:link w:val="ae"/>
    <w:uiPriority w:val="99"/>
    <w:rsid w:val="00EA223D"/>
    <w:pPr>
      <w:spacing w:after="0"/>
      <w:ind w:firstLine="0"/>
      <w:jc w:val="center"/>
    </w:pPr>
    <w:rPr>
      <w:szCs w:val="18"/>
    </w:rPr>
  </w:style>
  <w:style w:type="character" w:styleId="af">
    <w:name w:val="page number"/>
    <w:unhideWhenUsed/>
    <w:rsid w:val="003E0722"/>
    <w:rPr>
      <w:rFonts w:ascii="Times New Roman" w:hAnsi="Times New Roman" w:cs="David"/>
      <w:color w:val="000000"/>
      <w:sz w:val="24"/>
      <w:szCs w:val="24"/>
    </w:rPr>
  </w:style>
  <w:style w:type="paragraph" w:styleId="af0">
    <w:name w:val="footer"/>
    <w:basedOn w:val="a"/>
    <w:link w:val="af1"/>
    <w:uiPriority w:val="99"/>
    <w:rsid w:val="00EA223D"/>
    <w:pPr>
      <w:tabs>
        <w:tab w:val="center" w:pos="4153"/>
        <w:tab w:val="right" w:pos="8306"/>
      </w:tabs>
    </w:pPr>
  </w:style>
  <w:style w:type="paragraph" w:styleId="TOC2">
    <w:name w:val="toc 2"/>
    <w:basedOn w:val="a"/>
    <w:next w:val="a"/>
    <w:semiHidden/>
    <w:rsid w:val="00EA223D"/>
    <w:pPr>
      <w:ind w:firstLine="0"/>
      <w:jc w:val="left"/>
    </w:pPr>
    <w:rPr>
      <w:szCs w:val="18"/>
    </w:rPr>
  </w:style>
  <w:style w:type="paragraph" w:styleId="TOC3">
    <w:name w:val="toc 3"/>
    <w:basedOn w:val="a"/>
    <w:next w:val="a"/>
    <w:semiHidden/>
    <w:rsid w:val="00EA223D"/>
    <w:pPr>
      <w:tabs>
        <w:tab w:val="clear" w:pos="284"/>
      </w:tabs>
      <w:spacing w:after="0"/>
      <w:ind w:firstLine="0"/>
      <w:jc w:val="left"/>
    </w:pPr>
    <w:rPr>
      <w:szCs w:val="18"/>
    </w:rPr>
  </w:style>
  <w:style w:type="paragraph" w:styleId="TOC4">
    <w:name w:val="toc 4"/>
    <w:basedOn w:val="a"/>
    <w:next w:val="a"/>
    <w:uiPriority w:val="39"/>
    <w:unhideWhenUsed/>
    <w:rsid w:val="003E0722"/>
    <w:pPr>
      <w:tabs>
        <w:tab w:val="clear" w:pos="284"/>
      </w:tabs>
      <w:spacing w:after="0"/>
      <w:ind w:firstLine="0"/>
      <w:jc w:val="left"/>
    </w:pPr>
    <w:rPr>
      <w:szCs w:val="18"/>
    </w:rPr>
  </w:style>
  <w:style w:type="paragraph" w:styleId="TOC5">
    <w:name w:val="toc 5"/>
    <w:basedOn w:val="a"/>
    <w:next w:val="a"/>
    <w:uiPriority w:val="39"/>
    <w:unhideWhenUsed/>
    <w:rsid w:val="003E0722"/>
    <w:pPr>
      <w:tabs>
        <w:tab w:val="clear" w:pos="284"/>
      </w:tabs>
      <w:spacing w:after="0"/>
      <w:ind w:firstLine="227"/>
      <w:jc w:val="left"/>
    </w:pPr>
    <w:rPr>
      <w:szCs w:val="18"/>
    </w:rPr>
  </w:style>
  <w:style w:type="character" w:customStyle="1" w:styleId="af2">
    <w:name w:val="תוכן"/>
    <w:rsid w:val="00EA223D"/>
    <w:rPr>
      <w:rFonts w:ascii="Times New Roman" w:hAnsi="Times New Roman" w:cs="David"/>
      <w:color w:val="0000FF"/>
      <w:sz w:val="16"/>
      <w:szCs w:val="18"/>
    </w:rPr>
  </w:style>
  <w:style w:type="paragraph" w:customStyle="1" w:styleId="af3">
    <w:name w:val="כניסהרווח"/>
    <w:basedOn w:val="a7"/>
    <w:rsid w:val="00EA223D"/>
    <w:pPr>
      <w:spacing w:after="80"/>
    </w:pPr>
  </w:style>
  <w:style w:type="paragraph" w:customStyle="1" w:styleId="normal">
    <w:name w:val="normalללא"/>
    <w:basedOn w:val="a"/>
    <w:unhideWhenUsed/>
    <w:rsid w:val="003E0722"/>
    <w:pPr>
      <w:ind w:firstLine="0"/>
    </w:pPr>
  </w:style>
  <w:style w:type="paragraph" w:customStyle="1" w:styleId="af4">
    <w:name w:val="צפוףללא"/>
    <w:basedOn w:val="normal"/>
    <w:unhideWhenUsed/>
    <w:rsid w:val="003E0722"/>
    <w:pPr>
      <w:spacing w:after="0"/>
    </w:pPr>
  </w:style>
  <w:style w:type="paragraph" w:styleId="TOC6">
    <w:name w:val="toc 6"/>
    <w:basedOn w:val="a"/>
    <w:next w:val="a"/>
    <w:autoRedefine/>
    <w:semiHidden/>
    <w:rsid w:val="00EA223D"/>
    <w:pPr>
      <w:tabs>
        <w:tab w:val="clear" w:pos="284"/>
      </w:tabs>
      <w:ind w:left="800"/>
    </w:pPr>
  </w:style>
  <w:style w:type="paragraph" w:styleId="TOC7">
    <w:name w:val="toc 7"/>
    <w:basedOn w:val="a"/>
    <w:next w:val="a"/>
    <w:autoRedefine/>
    <w:semiHidden/>
    <w:rsid w:val="00EA223D"/>
    <w:pPr>
      <w:tabs>
        <w:tab w:val="clear" w:pos="284"/>
      </w:tabs>
      <w:ind w:left="960"/>
    </w:pPr>
  </w:style>
  <w:style w:type="paragraph" w:styleId="TOC8">
    <w:name w:val="toc 8"/>
    <w:basedOn w:val="a"/>
    <w:next w:val="a"/>
    <w:autoRedefine/>
    <w:semiHidden/>
    <w:rsid w:val="00EA223D"/>
    <w:pPr>
      <w:tabs>
        <w:tab w:val="clear" w:pos="284"/>
      </w:tabs>
      <w:ind w:left="1120"/>
    </w:pPr>
  </w:style>
  <w:style w:type="paragraph" w:styleId="TOC9">
    <w:name w:val="toc 9"/>
    <w:basedOn w:val="a"/>
    <w:next w:val="a"/>
    <w:autoRedefine/>
    <w:semiHidden/>
    <w:rsid w:val="00EA223D"/>
    <w:pPr>
      <w:tabs>
        <w:tab w:val="clear" w:pos="284"/>
      </w:tabs>
      <w:ind w:left="1280"/>
    </w:pPr>
  </w:style>
  <w:style w:type="paragraph" w:customStyle="1" w:styleId="af5">
    <w:name w:val="צפוף"/>
    <w:basedOn w:val="a"/>
    <w:unhideWhenUsed/>
    <w:rsid w:val="003E0722"/>
    <w:pPr>
      <w:tabs>
        <w:tab w:val="clear" w:pos="284"/>
      </w:tabs>
      <w:spacing w:after="0" w:line="240" w:lineRule="auto"/>
      <w:ind w:firstLine="0"/>
    </w:pPr>
    <w:rPr>
      <w:sz w:val="22"/>
      <w:szCs w:val="24"/>
    </w:rPr>
  </w:style>
  <w:style w:type="paragraph" w:customStyle="1" w:styleId="-">
    <w:name w:val="רג-צפ"/>
    <w:basedOn w:val="a"/>
    <w:unhideWhenUsed/>
    <w:rsid w:val="003E0722"/>
    <w:pPr>
      <w:spacing w:after="0"/>
    </w:pPr>
  </w:style>
  <w:style w:type="paragraph" w:customStyle="1" w:styleId="-0">
    <w:name w:val="רג-ללא"/>
    <w:basedOn w:val="a"/>
    <w:unhideWhenUsed/>
    <w:rsid w:val="003E0722"/>
    <w:pPr>
      <w:ind w:firstLine="0"/>
    </w:pPr>
  </w:style>
  <w:style w:type="paragraph" w:customStyle="1" w:styleId="10">
    <w:name w:val="פיסקת רשימה1"/>
    <w:basedOn w:val="a"/>
    <w:unhideWhenUsed/>
    <w:rsid w:val="003E0722"/>
    <w:pPr>
      <w:tabs>
        <w:tab w:val="clear" w:pos="284"/>
      </w:tabs>
      <w:spacing w:after="0" w:line="276" w:lineRule="auto"/>
      <w:ind w:left="720" w:firstLine="0"/>
      <w:contextualSpacing/>
    </w:pPr>
    <w:rPr>
      <w:rFonts w:ascii="Calibri" w:hAnsi="Calibri" w:cs="Arial"/>
      <w:sz w:val="22"/>
      <w:szCs w:val="22"/>
    </w:rPr>
  </w:style>
  <w:style w:type="character" w:styleId="Hyperlink">
    <w:name w:val="Hyperlink"/>
    <w:semiHidden/>
    <w:rsid w:val="00EA223D"/>
    <w:rPr>
      <w:rFonts w:cs="Times New Roman"/>
      <w:color w:val="0000FF"/>
      <w:u w:val="single"/>
    </w:rPr>
  </w:style>
  <w:style w:type="paragraph" w:styleId="NormalWeb">
    <w:name w:val="Normal (Web)"/>
    <w:basedOn w:val="a"/>
    <w:semiHidden/>
    <w:rsid w:val="00EA223D"/>
    <w:pPr>
      <w:tabs>
        <w:tab w:val="clear" w:pos="284"/>
      </w:tabs>
      <w:bidi w:val="0"/>
      <w:spacing w:before="100" w:beforeAutospacing="1" w:after="100" w:afterAutospacing="1" w:line="240" w:lineRule="auto"/>
      <w:ind w:firstLine="0"/>
      <w:jc w:val="left"/>
    </w:pPr>
    <w:rPr>
      <w:rFonts w:eastAsia="Calibri" w:cs="Times New Roman"/>
      <w:sz w:val="24"/>
      <w:szCs w:val="24"/>
    </w:rPr>
  </w:style>
  <w:style w:type="paragraph" w:styleId="af6">
    <w:name w:val="annotation text"/>
    <w:basedOn w:val="a"/>
    <w:link w:val="af7"/>
    <w:semiHidden/>
    <w:rsid w:val="00EA223D"/>
    <w:pPr>
      <w:tabs>
        <w:tab w:val="clear" w:pos="284"/>
      </w:tabs>
      <w:spacing w:after="0" w:line="240" w:lineRule="auto"/>
      <w:ind w:firstLine="0"/>
    </w:pPr>
    <w:rPr>
      <w:rFonts w:ascii="Calibri" w:hAnsi="Calibri" w:cs="Arial"/>
      <w:szCs w:val="20"/>
    </w:rPr>
  </w:style>
  <w:style w:type="character" w:customStyle="1" w:styleId="af7">
    <w:name w:val="טקסט הערה תו"/>
    <w:link w:val="af6"/>
    <w:semiHidden/>
    <w:locked/>
    <w:rsid w:val="00EA223D"/>
    <w:rPr>
      <w:rFonts w:ascii="Calibri" w:hAnsi="Calibri" w:cs="Arial"/>
    </w:rPr>
  </w:style>
  <w:style w:type="paragraph" w:styleId="af8">
    <w:name w:val="annotation subject"/>
    <w:basedOn w:val="af6"/>
    <w:next w:val="af6"/>
    <w:link w:val="af9"/>
    <w:semiHidden/>
    <w:rsid w:val="00EA223D"/>
    <w:rPr>
      <w:b/>
      <w:bCs/>
    </w:rPr>
  </w:style>
  <w:style w:type="character" w:customStyle="1" w:styleId="af9">
    <w:name w:val="נושא הערה תו"/>
    <w:link w:val="af8"/>
    <w:semiHidden/>
    <w:locked/>
    <w:rsid w:val="00EA223D"/>
    <w:rPr>
      <w:rFonts w:ascii="Calibri" w:hAnsi="Calibri" w:cs="Arial"/>
      <w:b/>
      <w:bCs/>
    </w:rPr>
  </w:style>
  <w:style w:type="paragraph" w:styleId="afa">
    <w:name w:val="Balloon Text"/>
    <w:basedOn w:val="a"/>
    <w:link w:val="afb"/>
    <w:semiHidden/>
    <w:rsid w:val="00EA223D"/>
    <w:pPr>
      <w:tabs>
        <w:tab w:val="clear" w:pos="284"/>
      </w:tabs>
      <w:spacing w:after="0" w:line="240" w:lineRule="auto"/>
      <w:ind w:firstLine="0"/>
    </w:pPr>
    <w:rPr>
      <w:rFonts w:ascii="Tahoma" w:hAnsi="Tahoma" w:cs="Tahoma"/>
      <w:szCs w:val="16"/>
    </w:rPr>
  </w:style>
  <w:style w:type="character" w:customStyle="1" w:styleId="afb">
    <w:name w:val="טקסט בלונים תו"/>
    <w:link w:val="afa"/>
    <w:semiHidden/>
    <w:locked/>
    <w:rsid w:val="00EA223D"/>
    <w:rPr>
      <w:rFonts w:ascii="Tahoma" w:hAnsi="Tahoma" w:cs="Tahoma"/>
      <w:sz w:val="16"/>
      <w:szCs w:val="16"/>
    </w:rPr>
  </w:style>
  <w:style w:type="paragraph" w:customStyle="1" w:styleId="afc">
    <w:name w:val="הערות שולים תחומין"/>
    <w:basedOn w:val="a8"/>
    <w:unhideWhenUsed/>
    <w:rsid w:val="003E0722"/>
    <w:rPr>
      <w:sz w:val="18"/>
    </w:rPr>
  </w:style>
  <w:style w:type="paragraph" w:customStyle="1" w:styleId="afd">
    <w:name w:val="הערות שוליים תחומין"/>
    <w:basedOn w:val="a8"/>
    <w:uiPriority w:val="99"/>
    <w:unhideWhenUsed/>
    <w:rsid w:val="00A16CE3"/>
    <w:rPr>
      <w:sz w:val="18"/>
    </w:rPr>
  </w:style>
  <w:style w:type="paragraph" w:customStyle="1" w:styleId="-1">
    <w:name w:val="הע-שולים תחומ"/>
    <w:basedOn w:val="a8"/>
    <w:unhideWhenUsed/>
    <w:rsid w:val="003E0722"/>
    <w:rPr>
      <w:sz w:val="18"/>
    </w:rPr>
  </w:style>
  <w:style w:type="character" w:customStyle="1" w:styleId="ae">
    <w:name w:val="כותרת עליונה תו"/>
    <w:link w:val="ad"/>
    <w:uiPriority w:val="99"/>
    <w:rsid w:val="00EA223D"/>
    <w:rPr>
      <w:rFonts w:cs="David"/>
      <w:color w:val="000000"/>
      <w:sz w:val="16"/>
      <w:szCs w:val="18"/>
      <w:lang w:eastAsia="he-IL"/>
    </w:rPr>
  </w:style>
  <w:style w:type="character" w:customStyle="1" w:styleId="af1">
    <w:name w:val="כותרת תחתונה תו"/>
    <w:link w:val="af0"/>
    <w:uiPriority w:val="99"/>
    <w:rsid w:val="00EA223D"/>
    <w:rPr>
      <w:rFonts w:cs="David"/>
      <w:color w:val="000000"/>
      <w:sz w:val="16"/>
      <w:szCs w:val="23"/>
      <w:lang w:eastAsia="he-IL"/>
    </w:rPr>
  </w:style>
  <w:style w:type="paragraph" w:customStyle="1" w:styleId="-2">
    <w:name w:val="הערות-תחומ"/>
    <w:basedOn w:val="afd"/>
    <w:link w:val="-3"/>
    <w:unhideWhenUsed/>
    <w:rsid w:val="003E0722"/>
    <w:rPr>
      <w:color w:val="000000"/>
      <w:lang w:eastAsia="he-IL"/>
    </w:rPr>
  </w:style>
  <w:style w:type="character" w:customStyle="1" w:styleId="-3">
    <w:name w:val="הערות-תחומ תו"/>
    <w:link w:val="-2"/>
    <w:rsid w:val="003E0722"/>
    <w:rPr>
      <w:color w:val="000000"/>
      <w:sz w:val="18"/>
      <w:szCs w:val="18"/>
      <w:lang w:eastAsia="he-IL"/>
    </w:rPr>
  </w:style>
  <w:style w:type="paragraph" w:customStyle="1" w:styleId="afe">
    <w:name w:val="כנס+"/>
    <w:basedOn w:val="af3"/>
    <w:link w:val="aff"/>
    <w:unhideWhenUsed/>
    <w:qFormat/>
    <w:rsid w:val="003E0722"/>
  </w:style>
  <w:style w:type="character" w:customStyle="1" w:styleId="aff">
    <w:name w:val="כנס+ תו"/>
    <w:link w:val="afe"/>
    <w:rsid w:val="003E0722"/>
    <w:rPr>
      <w:szCs w:val="23"/>
    </w:rPr>
  </w:style>
  <w:style w:type="paragraph" w:customStyle="1" w:styleId="-4">
    <w:name w:val="כנס-"/>
    <w:basedOn w:val="a7"/>
    <w:link w:val="-5"/>
    <w:unhideWhenUsed/>
    <w:qFormat/>
    <w:rsid w:val="003E0722"/>
  </w:style>
  <w:style w:type="character" w:customStyle="1" w:styleId="-5">
    <w:name w:val="כנס- תו"/>
    <w:link w:val="-4"/>
    <w:rsid w:val="003E0722"/>
    <w:rPr>
      <w:szCs w:val="23"/>
    </w:rPr>
  </w:style>
  <w:style w:type="paragraph" w:customStyle="1" w:styleId="aff0">
    <w:name w:val="תלוי"/>
    <w:basedOn w:val="a4"/>
    <w:link w:val="aff1"/>
    <w:unhideWhenUsed/>
    <w:rsid w:val="003E0722"/>
  </w:style>
  <w:style w:type="character" w:customStyle="1" w:styleId="aff1">
    <w:name w:val="תלוי תו"/>
    <w:link w:val="aff0"/>
    <w:rsid w:val="003E0722"/>
    <w:rPr>
      <w:szCs w:val="23"/>
    </w:rPr>
  </w:style>
  <w:style w:type="paragraph" w:customStyle="1" w:styleId="-6">
    <w:name w:val="רגיל-ללא"/>
    <w:basedOn w:val="-0"/>
    <w:link w:val="-7"/>
    <w:unhideWhenUsed/>
    <w:qFormat/>
    <w:rsid w:val="00CF7C68"/>
  </w:style>
  <w:style w:type="character" w:customStyle="1" w:styleId="-7">
    <w:name w:val="רגיל-ללא תו"/>
    <w:link w:val="-6"/>
    <w:rsid w:val="00CF7C68"/>
    <w:rPr>
      <w:sz w:val="24"/>
      <w:szCs w:val="22"/>
      <w:lang w:eastAsia="he-IL"/>
    </w:rPr>
  </w:style>
  <w:style w:type="paragraph" w:styleId="aff2">
    <w:name w:val="Quote"/>
    <w:basedOn w:val="a"/>
    <w:link w:val="aff3"/>
    <w:autoRedefine/>
    <w:unhideWhenUsed/>
    <w:rsid w:val="003E0722"/>
    <w:pPr>
      <w:tabs>
        <w:tab w:val="clear" w:pos="284"/>
      </w:tabs>
      <w:autoSpaceDE w:val="0"/>
      <w:autoSpaceDN w:val="0"/>
      <w:adjustRightInd w:val="0"/>
      <w:spacing w:after="0" w:line="360" w:lineRule="auto"/>
      <w:ind w:left="737" w:right="737" w:firstLine="0"/>
    </w:pPr>
    <w:rPr>
      <w:color w:val="000000"/>
      <w:sz w:val="32"/>
      <w:szCs w:val="24"/>
    </w:rPr>
  </w:style>
  <w:style w:type="character" w:customStyle="1" w:styleId="aff3">
    <w:name w:val="הצעת מחיר תו"/>
    <w:link w:val="aff2"/>
    <w:rsid w:val="003E0722"/>
    <w:rPr>
      <w:color w:val="000000"/>
      <w:sz w:val="32"/>
      <w:szCs w:val="24"/>
    </w:rPr>
  </w:style>
  <w:style w:type="paragraph" w:customStyle="1" w:styleId="-8">
    <w:name w:val="הערות -תחומ"/>
    <w:basedOn w:val="afd"/>
    <w:link w:val="-9"/>
    <w:unhideWhenUsed/>
    <w:qFormat/>
    <w:rsid w:val="00A00645"/>
    <w:rPr>
      <w:color w:val="000000"/>
      <w:lang w:eastAsia="he-IL"/>
    </w:rPr>
  </w:style>
  <w:style w:type="character" w:customStyle="1" w:styleId="-9">
    <w:name w:val="הערות -תחומ תו"/>
    <w:link w:val="-8"/>
    <w:rsid w:val="00A00645"/>
    <w:rPr>
      <w:color w:val="000000"/>
      <w:sz w:val="18"/>
      <w:szCs w:val="18"/>
      <w:lang w:eastAsia="he-IL"/>
    </w:rPr>
  </w:style>
  <w:style w:type="paragraph" w:customStyle="1" w:styleId="7">
    <w:name w:val="7תלוי"/>
    <w:basedOn w:val="a4"/>
    <w:link w:val="70"/>
    <w:unhideWhenUsed/>
    <w:qFormat/>
    <w:rsid w:val="003D3DCC"/>
  </w:style>
  <w:style w:type="character" w:customStyle="1" w:styleId="70">
    <w:name w:val="7תלוי תו"/>
    <w:link w:val="7"/>
    <w:rsid w:val="003D3DCC"/>
    <w:rPr>
      <w:szCs w:val="23"/>
    </w:rPr>
  </w:style>
  <w:style w:type="paragraph" w:customStyle="1" w:styleId="-a">
    <w:name w:val="רגיל-צפ"/>
    <w:basedOn w:val="a5"/>
    <w:link w:val="-b"/>
    <w:qFormat/>
    <w:rsid w:val="00833EE2"/>
    <w:rPr>
      <w:shd w:val="clear" w:color="auto" w:fill="FFFFFF"/>
    </w:rPr>
  </w:style>
  <w:style w:type="character" w:customStyle="1" w:styleId="-b">
    <w:name w:val="רגיל-צפ תו"/>
    <w:basedOn w:val="a0"/>
    <w:link w:val="-a"/>
    <w:rsid w:val="00833EE2"/>
    <w:rPr>
      <w:szCs w:val="23"/>
    </w:rPr>
  </w:style>
  <w:style w:type="paragraph" w:styleId="aff4">
    <w:name w:val="List Paragraph"/>
    <w:basedOn w:val="a"/>
    <w:uiPriority w:val="99"/>
    <w:qFormat/>
    <w:rsid w:val="002D020D"/>
    <w:pPr>
      <w:tabs>
        <w:tab w:val="clear" w:pos="284"/>
      </w:tabs>
      <w:spacing w:after="200" w:line="276" w:lineRule="auto"/>
      <w:ind w:left="720" w:firstLine="0"/>
      <w:jc w:val="left"/>
    </w:pPr>
    <w:rPr>
      <w:rFonts w:ascii="Calibri" w:eastAsia="Calibri" w:hAnsi="Calibri" w:cs="Arial"/>
      <w:sz w:val="22"/>
      <w:szCs w:val="22"/>
    </w:rPr>
  </w:style>
  <w:style w:type="paragraph" w:styleId="aff5">
    <w:name w:val="Body Text"/>
    <w:basedOn w:val="a"/>
    <w:link w:val="aff6"/>
    <w:uiPriority w:val="99"/>
    <w:rsid w:val="002D020D"/>
    <w:pPr>
      <w:tabs>
        <w:tab w:val="clear" w:pos="284"/>
      </w:tabs>
      <w:bidi w:val="0"/>
      <w:spacing w:before="100" w:beforeAutospacing="1" w:after="100" w:afterAutospacing="1" w:line="240" w:lineRule="auto"/>
      <w:ind w:firstLine="0"/>
      <w:jc w:val="left"/>
    </w:pPr>
    <w:rPr>
      <w:rFonts w:cs="Times New Roman"/>
      <w:sz w:val="24"/>
      <w:szCs w:val="24"/>
    </w:rPr>
  </w:style>
  <w:style w:type="character" w:customStyle="1" w:styleId="aff6">
    <w:name w:val="גוף טקסט תו"/>
    <w:basedOn w:val="a0"/>
    <w:link w:val="aff5"/>
    <w:uiPriority w:val="99"/>
    <w:rsid w:val="002D020D"/>
    <w:rPr>
      <w:rFonts w:cs="Times New Roman"/>
      <w:sz w:val="24"/>
      <w:szCs w:val="24"/>
    </w:rPr>
  </w:style>
  <w:style w:type="character" w:styleId="aff7">
    <w:name w:val="annotation reference"/>
    <w:basedOn w:val="a0"/>
    <w:semiHidden/>
    <w:unhideWhenUsed/>
    <w:rsid w:val="00565BAE"/>
    <w:rPr>
      <w:sz w:val="16"/>
      <w:szCs w:val="16"/>
    </w:rPr>
  </w:style>
  <w:style w:type="character" w:styleId="aff8">
    <w:name w:val="Strong"/>
    <w:basedOn w:val="a0"/>
    <w:uiPriority w:val="22"/>
    <w:qFormat/>
    <w:rsid w:val="00F2447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1514;&#1495;&#1493;&#1502;&#1497;&#1503;\&#1514;&#1489;&#1504;&#1497;&#1514;%20&#1514;&#1495;&#1493;&#1502;&#1497;&#1503;%20&#1500;&#1495;.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63ECF-7500-498D-974B-3B0A06CC6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תחומין לח.dotx</Template>
  <TotalTime>3</TotalTime>
  <Pages>12</Pages>
  <Words>4106</Words>
  <Characters>18913</Characters>
  <Application>Microsoft Office Word</Application>
  <DocSecurity>0</DocSecurity>
  <Lines>157</Lines>
  <Paragraphs>45</Paragraphs>
  <ScaleCrop>false</ScaleCrop>
  <HeadingPairs>
    <vt:vector size="2" baseType="variant">
      <vt:variant>
        <vt:lpstr>שם</vt:lpstr>
      </vt:variant>
      <vt:variant>
        <vt:i4>1</vt:i4>
      </vt:variant>
    </vt:vector>
  </HeadingPairs>
  <TitlesOfParts>
    <vt:vector size="1" baseType="lpstr">
      <vt:lpstr>תחומין</vt:lpstr>
    </vt:vector>
  </TitlesOfParts>
  <Company>IBM ThinkPad 380</Company>
  <LinksUpToDate>false</LinksUpToDate>
  <CharactersWithSpaces>22974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תחומין</dc:title>
  <dc:creator>user</dc:creator>
  <cp:lastModifiedBy>וייסינגר</cp:lastModifiedBy>
  <cp:revision>4</cp:revision>
  <cp:lastPrinted>2017-12-17T12:36:00Z</cp:lastPrinted>
  <dcterms:created xsi:type="dcterms:W3CDTF">2018-07-09T17:44:00Z</dcterms:created>
  <dcterms:modified xsi:type="dcterms:W3CDTF">2018-07-09T17:46:00Z</dcterms:modified>
</cp:coreProperties>
</file>